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A0AA" w14:textId="77777777" w:rsidR="0007373A" w:rsidRDefault="00454D7D" w:rsidP="0007373A">
      <w:pPr>
        <w:spacing w:line="240" w:lineRule="auto"/>
        <w:jc w:val="center"/>
        <w:rPr>
          <w:rFonts w:cs="Arial"/>
          <w:b/>
          <w:bCs/>
          <w:sz w:val="24"/>
          <w:szCs w:val="24"/>
        </w:rPr>
      </w:pPr>
      <w:r w:rsidRPr="00B528BA">
        <w:rPr>
          <w:rFonts w:cs="Arial"/>
          <w:b/>
          <w:sz w:val="24"/>
          <w:szCs w:val="24"/>
        </w:rPr>
        <w:t>ARRÊTÉ</w:t>
      </w:r>
      <w:r w:rsidR="00176ECA" w:rsidRPr="00B528BA">
        <w:rPr>
          <w:rFonts w:cs="Arial"/>
          <w:b/>
          <w:sz w:val="24"/>
          <w:szCs w:val="24"/>
        </w:rPr>
        <w:t xml:space="preserve"> </w:t>
      </w:r>
      <w:r w:rsidR="00B90ACD">
        <w:rPr>
          <w:rFonts w:cs="Arial"/>
          <w:b/>
          <w:bCs/>
          <w:sz w:val="24"/>
          <w:szCs w:val="24"/>
        </w:rPr>
        <w:t>PORTANT MAINTIEN EN ACTIVIT</w:t>
      </w:r>
      <w:r w:rsidR="00B90ACD" w:rsidRPr="00B528BA">
        <w:rPr>
          <w:rFonts w:cs="Arial"/>
          <w:b/>
          <w:sz w:val="24"/>
          <w:szCs w:val="24"/>
        </w:rPr>
        <w:t>É</w:t>
      </w:r>
      <w:r w:rsidR="00B90ACD">
        <w:rPr>
          <w:rFonts w:cs="Arial"/>
          <w:b/>
          <w:bCs/>
          <w:sz w:val="24"/>
          <w:szCs w:val="24"/>
        </w:rPr>
        <w:t xml:space="preserve"> DANS LE CADRE</w:t>
      </w:r>
      <w:r w:rsidR="00B422B8" w:rsidRPr="00B528BA">
        <w:rPr>
          <w:rFonts w:cs="Arial"/>
          <w:b/>
          <w:bCs/>
          <w:sz w:val="24"/>
          <w:szCs w:val="24"/>
        </w:rPr>
        <w:t xml:space="preserve"> D’UNE </w:t>
      </w:r>
      <w:r w:rsidR="001E160E">
        <w:rPr>
          <w:rFonts w:cs="Arial"/>
          <w:b/>
          <w:bCs/>
          <w:sz w:val="24"/>
          <w:szCs w:val="24"/>
        </w:rPr>
        <w:t>DEMANDE DE</w:t>
      </w:r>
      <w:r w:rsidR="00B422B8" w:rsidRPr="00B528BA">
        <w:rPr>
          <w:rFonts w:cs="Arial"/>
          <w:b/>
          <w:bCs/>
          <w:sz w:val="24"/>
          <w:szCs w:val="24"/>
        </w:rPr>
        <w:t xml:space="preserve"> RECLASSEMENT</w:t>
      </w:r>
      <w:r w:rsidR="0071310E">
        <w:rPr>
          <w:rFonts w:cs="Arial"/>
          <w:b/>
          <w:bCs/>
          <w:sz w:val="24"/>
          <w:szCs w:val="24"/>
        </w:rPr>
        <w:t xml:space="preserve"> </w:t>
      </w:r>
      <w:r w:rsidR="00E16F1D">
        <w:rPr>
          <w:rFonts w:cs="Arial"/>
          <w:b/>
          <w:bCs/>
          <w:sz w:val="24"/>
          <w:szCs w:val="24"/>
        </w:rPr>
        <w:t xml:space="preserve">A l’ISSUE D’UNE PERIODE DE PREPARATION AU RECLASSEMENT </w:t>
      </w:r>
    </w:p>
    <w:p w14:paraId="461EA161" w14:textId="77777777" w:rsidR="00923292" w:rsidRPr="00B528BA" w:rsidRDefault="00923292" w:rsidP="0007373A">
      <w:pPr>
        <w:spacing w:line="240" w:lineRule="auto"/>
        <w:jc w:val="center"/>
        <w:rPr>
          <w:rFonts w:cs="Arial"/>
          <w:b/>
          <w:bCs/>
          <w:sz w:val="24"/>
          <w:szCs w:val="24"/>
        </w:rPr>
      </w:pPr>
    </w:p>
    <w:p w14:paraId="2021D763" w14:textId="29E2235A" w:rsidR="007F52D2" w:rsidRPr="000A66ED" w:rsidRDefault="00176ECA" w:rsidP="0007373A">
      <w:pPr>
        <w:spacing w:line="240" w:lineRule="auto"/>
        <w:jc w:val="left"/>
        <w:rPr>
          <w:rFonts w:cs="Arial"/>
          <w:sz w:val="20"/>
        </w:rPr>
      </w:pPr>
      <w:r w:rsidRPr="000A66ED">
        <w:rPr>
          <w:rFonts w:cs="Arial"/>
          <w:sz w:val="20"/>
        </w:rPr>
        <w:t>Le Maire</w:t>
      </w:r>
      <w:r w:rsidRPr="000A66ED">
        <w:rPr>
          <w:rFonts w:cs="Arial"/>
          <w:i/>
          <w:sz w:val="20"/>
        </w:rPr>
        <w:t xml:space="preserve"> </w:t>
      </w:r>
      <w:r w:rsidR="00FF2336" w:rsidRPr="000A66ED">
        <w:rPr>
          <w:rFonts w:cs="Arial"/>
          <w:color w:val="0070C0"/>
          <w:sz w:val="20"/>
        </w:rPr>
        <w:t>(</w:t>
      </w:r>
      <w:r w:rsidRPr="000A66ED">
        <w:rPr>
          <w:rFonts w:cs="Arial"/>
          <w:i/>
          <w:color w:val="0070C0"/>
          <w:sz w:val="20"/>
        </w:rPr>
        <w:t xml:space="preserve">ou </w:t>
      </w:r>
      <w:r w:rsidR="004E6DE8" w:rsidRPr="000A66ED">
        <w:rPr>
          <w:rFonts w:cs="Arial"/>
          <w:color w:val="0070C0"/>
          <w:sz w:val="20"/>
        </w:rPr>
        <w:t>L</w:t>
      </w:r>
      <w:r w:rsidR="00FF2336" w:rsidRPr="000A66ED">
        <w:rPr>
          <w:rFonts w:cs="Arial"/>
          <w:color w:val="0070C0"/>
          <w:sz w:val="20"/>
        </w:rPr>
        <w:t>e Président)</w:t>
      </w:r>
      <w:r w:rsidRPr="000A66ED">
        <w:rPr>
          <w:rFonts w:cs="Arial"/>
          <w:i/>
          <w:color w:val="0070C0"/>
          <w:sz w:val="20"/>
        </w:rPr>
        <w:t xml:space="preserve"> </w:t>
      </w:r>
      <w:r w:rsidRPr="000A66ED">
        <w:rPr>
          <w:rFonts w:cs="Arial"/>
          <w:sz w:val="20"/>
        </w:rPr>
        <w:t>de .................................</w:t>
      </w:r>
      <w:r w:rsidR="000A66ED" w:rsidRPr="000A66ED">
        <w:rPr>
          <w:rFonts w:cs="Arial"/>
          <w:sz w:val="20"/>
        </w:rPr>
        <w:t xml:space="preserve"> ; </w:t>
      </w:r>
    </w:p>
    <w:p w14:paraId="4AB0CDEE" w14:textId="77777777" w:rsidR="000A66ED" w:rsidRPr="000A66ED" w:rsidRDefault="000A66ED" w:rsidP="0007373A">
      <w:pPr>
        <w:spacing w:line="240" w:lineRule="auto"/>
        <w:jc w:val="left"/>
        <w:rPr>
          <w:rFonts w:cs="Arial"/>
          <w:sz w:val="20"/>
        </w:rPr>
      </w:pPr>
    </w:p>
    <w:p w14:paraId="00517CD0" w14:textId="15B80D82" w:rsidR="000A66ED" w:rsidRPr="000A66ED" w:rsidRDefault="000A66ED" w:rsidP="000A66ED">
      <w:pPr>
        <w:pStyle w:val="VuConsidrant"/>
      </w:pPr>
      <w:r w:rsidRPr="000A66ED">
        <w:t>Vu le code général des collectivités territoriales</w:t>
      </w:r>
      <w:r>
        <w:t xml:space="preserve"> ; </w:t>
      </w:r>
    </w:p>
    <w:p w14:paraId="55F85A47" w14:textId="77777777" w:rsidR="000A66ED" w:rsidRDefault="000A66ED" w:rsidP="000A66ED">
      <w:pPr>
        <w:pStyle w:val="VuConsidrant"/>
      </w:pPr>
    </w:p>
    <w:p w14:paraId="512DDFE0" w14:textId="02857C25" w:rsidR="000A66ED" w:rsidRDefault="000A66ED" w:rsidP="000A66ED">
      <w:pPr>
        <w:pStyle w:val="VuConsidrant"/>
      </w:pPr>
      <w:r w:rsidRPr="000A66ED">
        <w:t>Vu le code général de la fonction publique et notamment l’article L 826-2</w:t>
      </w:r>
      <w:r>
        <w:t xml:space="preserve"> ; </w:t>
      </w:r>
    </w:p>
    <w:p w14:paraId="68AE51D0" w14:textId="77777777" w:rsidR="000A66ED" w:rsidRPr="000A66ED" w:rsidRDefault="000A66ED" w:rsidP="000A66ED">
      <w:pPr>
        <w:pStyle w:val="VuConsidrant"/>
      </w:pPr>
    </w:p>
    <w:p w14:paraId="2DE04543" w14:textId="603E7E2A" w:rsidR="00A339B6" w:rsidRPr="000A66ED" w:rsidRDefault="00A339B6">
      <w:pPr>
        <w:spacing w:line="240" w:lineRule="auto"/>
        <w:rPr>
          <w:rFonts w:cs="Arial"/>
          <w:sz w:val="20"/>
        </w:rPr>
      </w:pPr>
      <w:r w:rsidRPr="000A66ED">
        <w:rPr>
          <w:rFonts w:cs="Arial"/>
          <w:sz w:val="20"/>
        </w:rPr>
        <w:t xml:space="preserve">Vu le décret n°85-1054 du 30 septembre 1985 relatif au reclassement des fonctionnaires territoriaux reconnus inaptes </w:t>
      </w:r>
      <w:r w:rsidR="004E6DE8" w:rsidRPr="000A66ED">
        <w:rPr>
          <w:rFonts w:cs="Arial"/>
          <w:sz w:val="20"/>
        </w:rPr>
        <w:t>à l’exercice de leurs fonctions,</w:t>
      </w:r>
      <w:r w:rsidR="0054128B" w:rsidRPr="000A66ED">
        <w:rPr>
          <w:rFonts w:cs="Arial"/>
          <w:sz w:val="20"/>
        </w:rPr>
        <w:t xml:space="preserve"> notamment ses articles 2 et suivants</w:t>
      </w:r>
      <w:r w:rsidR="000A66ED" w:rsidRPr="000A66ED">
        <w:rPr>
          <w:rFonts w:cs="Arial"/>
          <w:sz w:val="20"/>
        </w:rPr>
        <w:t xml:space="preserve"> ; </w:t>
      </w:r>
    </w:p>
    <w:p w14:paraId="00808CDB" w14:textId="77777777" w:rsidR="000A66ED" w:rsidRPr="000A66ED" w:rsidRDefault="000A66ED">
      <w:pPr>
        <w:spacing w:line="240" w:lineRule="auto"/>
        <w:rPr>
          <w:rFonts w:cs="Arial"/>
          <w:sz w:val="20"/>
        </w:rPr>
      </w:pPr>
    </w:p>
    <w:p w14:paraId="0FCDE479" w14:textId="7EAE51AE" w:rsidR="007F52D2" w:rsidRPr="000A66ED" w:rsidRDefault="00176ECA">
      <w:pPr>
        <w:spacing w:line="240" w:lineRule="auto"/>
        <w:rPr>
          <w:rFonts w:cs="Arial"/>
          <w:sz w:val="20"/>
        </w:rPr>
      </w:pPr>
      <w:r w:rsidRPr="000A66ED">
        <w:rPr>
          <w:rFonts w:cs="Arial"/>
          <w:sz w:val="20"/>
        </w:rPr>
        <w:t xml:space="preserve">VU le décret nº 87-602 du 30 juillet 1987 </w:t>
      </w:r>
      <w:r w:rsidR="001E160E" w:rsidRPr="000A66ED">
        <w:rPr>
          <w:rFonts w:cs="Arial"/>
          <w:sz w:val="20"/>
        </w:rPr>
        <w:t>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w:t>
      </w:r>
      <w:r w:rsidR="000A66ED" w:rsidRPr="000A66ED">
        <w:rPr>
          <w:rFonts w:cs="Arial"/>
          <w:sz w:val="20"/>
        </w:rPr>
        <w:t xml:space="preserve">x ; </w:t>
      </w:r>
    </w:p>
    <w:p w14:paraId="60E2FA6F" w14:textId="77777777" w:rsidR="000A66ED" w:rsidRPr="000A66ED" w:rsidRDefault="000A66ED">
      <w:pPr>
        <w:spacing w:line="240" w:lineRule="auto"/>
        <w:rPr>
          <w:rFonts w:cs="Arial"/>
          <w:sz w:val="20"/>
        </w:rPr>
      </w:pPr>
    </w:p>
    <w:p w14:paraId="6CA8CAC6" w14:textId="505FA6A2" w:rsidR="000A66ED" w:rsidRPr="000A66ED" w:rsidRDefault="00195328" w:rsidP="00195328">
      <w:pPr>
        <w:spacing w:line="240" w:lineRule="auto"/>
        <w:rPr>
          <w:rFonts w:cs="Arial"/>
          <w:sz w:val="20"/>
        </w:rPr>
      </w:pPr>
      <w:r w:rsidRPr="000A66ED">
        <w:rPr>
          <w:rFonts w:cs="Arial"/>
          <w:sz w:val="20"/>
        </w:rPr>
        <w:t>VU l’avis du conseil médical en date du …</w:t>
      </w:r>
      <w:proofErr w:type="gramStart"/>
      <w:r w:rsidRPr="000A66ED">
        <w:rPr>
          <w:rFonts w:cs="Arial"/>
          <w:sz w:val="20"/>
        </w:rPr>
        <w:t>…….</w:t>
      </w:r>
      <w:proofErr w:type="gramEnd"/>
      <w:r w:rsidRPr="000A66ED">
        <w:rPr>
          <w:rFonts w:cs="Arial"/>
          <w:sz w:val="20"/>
        </w:rPr>
        <w:t xml:space="preserve">, établissant que </w:t>
      </w:r>
      <w:proofErr w:type="spellStart"/>
      <w:r w:rsidRPr="000A66ED">
        <w:rPr>
          <w:rFonts w:cs="Arial"/>
          <w:color w:val="0070C0"/>
          <w:sz w:val="20"/>
        </w:rPr>
        <w:t>M.</w:t>
      </w:r>
      <w:r w:rsidRPr="000A66ED">
        <w:rPr>
          <w:rFonts w:cs="Arial"/>
          <w:i/>
          <w:color w:val="0070C0"/>
          <w:sz w:val="20"/>
        </w:rPr>
        <w:t>ou</w:t>
      </w:r>
      <w:proofErr w:type="spellEnd"/>
      <w:r w:rsidRPr="000A66ED">
        <w:rPr>
          <w:rFonts w:cs="Arial"/>
          <w:color w:val="0070C0"/>
          <w:sz w:val="20"/>
        </w:rPr>
        <w:t xml:space="preserve"> Mme </w:t>
      </w:r>
      <w:r w:rsidRPr="000A66ED">
        <w:rPr>
          <w:rFonts w:cs="Arial"/>
          <w:sz w:val="20"/>
        </w:rPr>
        <w:t xml:space="preserve">…………… </w:t>
      </w:r>
      <w:r w:rsidRPr="000A66ED">
        <w:rPr>
          <w:rFonts w:cs="Arial"/>
          <w:color w:val="ED7D31" w:themeColor="accent2"/>
          <w:sz w:val="20"/>
        </w:rPr>
        <w:t>(</w:t>
      </w:r>
      <w:r w:rsidRPr="000A66ED">
        <w:rPr>
          <w:rFonts w:cs="Arial"/>
          <w:i/>
          <w:iCs/>
          <w:color w:val="ED7D31" w:themeColor="accent2"/>
          <w:sz w:val="20"/>
        </w:rPr>
        <w:t>nom, prénom, grade</w:t>
      </w:r>
      <w:r w:rsidRPr="000A66ED">
        <w:rPr>
          <w:rFonts w:cs="Arial"/>
          <w:color w:val="ED7D31" w:themeColor="accent2"/>
          <w:sz w:val="20"/>
        </w:rPr>
        <w:t>)</w:t>
      </w:r>
      <w:r w:rsidRPr="000A66ED">
        <w:rPr>
          <w:rFonts w:cs="Arial"/>
          <w:sz w:val="20"/>
        </w:rPr>
        <w:t xml:space="preserve"> est …</w:t>
      </w:r>
      <w:r w:rsidRPr="000A66ED">
        <w:rPr>
          <w:rFonts w:cs="Arial"/>
          <w:color w:val="ED7D31" w:themeColor="accent2"/>
          <w:sz w:val="20"/>
        </w:rPr>
        <w:t>(</w:t>
      </w:r>
      <w:r w:rsidRPr="000A66ED">
        <w:rPr>
          <w:rFonts w:cs="Arial"/>
          <w:i/>
          <w:iCs/>
          <w:color w:val="ED7D31" w:themeColor="accent2"/>
          <w:sz w:val="20"/>
        </w:rPr>
        <w:t>indiquer l’avis du conseil médical</w:t>
      </w:r>
      <w:r w:rsidRPr="000A66ED">
        <w:rPr>
          <w:rFonts w:cs="Arial"/>
          <w:color w:val="ED7D31" w:themeColor="accent2"/>
          <w:sz w:val="20"/>
        </w:rPr>
        <w:t>)</w:t>
      </w:r>
      <w:r w:rsidR="00875A4D" w:rsidRPr="000A66ED">
        <w:rPr>
          <w:rFonts w:cs="Arial"/>
          <w:sz w:val="20"/>
        </w:rPr>
        <w:t xml:space="preserve"> ; </w:t>
      </w:r>
    </w:p>
    <w:p w14:paraId="01E0C50B" w14:textId="77777777" w:rsidR="000A66ED" w:rsidRPr="000A66ED" w:rsidRDefault="000A66ED" w:rsidP="00195328">
      <w:pPr>
        <w:spacing w:line="240" w:lineRule="auto"/>
        <w:rPr>
          <w:rFonts w:cs="Arial"/>
          <w:sz w:val="20"/>
        </w:rPr>
      </w:pPr>
    </w:p>
    <w:p w14:paraId="1088C660" w14:textId="2A2FD8B3" w:rsidR="00B90ACD" w:rsidRPr="000A66ED" w:rsidRDefault="00B90ACD" w:rsidP="00A339B6">
      <w:pPr>
        <w:spacing w:line="240" w:lineRule="auto"/>
        <w:rPr>
          <w:rFonts w:cs="Arial"/>
          <w:sz w:val="20"/>
        </w:rPr>
      </w:pPr>
      <w:r w:rsidRPr="000A66ED">
        <w:rPr>
          <w:rFonts w:cs="Arial"/>
          <w:sz w:val="20"/>
        </w:rPr>
        <w:t xml:space="preserve">VU l’arrêté du…. </w:t>
      </w:r>
      <w:proofErr w:type="gramStart"/>
      <w:r w:rsidRPr="000A66ED">
        <w:rPr>
          <w:rFonts w:cs="Arial"/>
          <w:sz w:val="20"/>
        </w:rPr>
        <w:t>octroyant</w:t>
      </w:r>
      <w:proofErr w:type="gramEnd"/>
      <w:r w:rsidRPr="000A66ED">
        <w:rPr>
          <w:rFonts w:cs="Arial"/>
          <w:sz w:val="20"/>
        </w:rPr>
        <w:t xml:space="preserve"> à </w:t>
      </w:r>
      <w:proofErr w:type="spellStart"/>
      <w:r w:rsidRPr="000A66ED">
        <w:rPr>
          <w:rFonts w:cs="Arial"/>
          <w:color w:val="0070C0"/>
          <w:sz w:val="20"/>
        </w:rPr>
        <w:t>M.</w:t>
      </w:r>
      <w:r w:rsidRPr="000A66ED">
        <w:rPr>
          <w:rFonts w:cs="Arial"/>
          <w:i/>
          <w:color w:val="0070C0"/>
          <w:sz w:val="20"/>
        </w:rPr>
        <w:t>ou</w:t>
      </w:r>
      <w:proofErr w:type="spellEnd"/>
      <w:r w:rsidRPr="000A66ED">
        <w:rPr>
          <w:rFonts w:cs="Arial"/>
          <w:color w:val="0070C0"/>
          <w:sz w:val="20"/>
        </w:rPr>
        <w:t xml:space="preserve"> Mme </w:t>
      </w:r>
      <w:r w:rsidRPr="000A66ED">
        <w:rPr>
          <w:rFonts w:cs="Arial"/>
          <w:sz w:val="20"/>
        </w:rPr>
        <w:t xml:space="preserve">…………… </w:t>
      </w:r>
      <w:r w:rsidRPr="000A66ED">
        <w:rPr>
          <w:rFonts w:cs="Arial"/>
          <w:color w:val="ED7D31" w:themeColor="accent2"/>
          <w:sz w:val="20"/>
        </w:rPr>
        <w:t>(</w:t>
      </w:r>
      <w:r w:rsidRPr="000A66ED">
        <w:rPr>
          <w:rFonts w:cs="Arial"/>
          <w:i/>
          <w:iCs/>
          <w:color w:val="ED7D31" w:themeColor="accent2"/>
          <w:sz w:val="20"/>
        </w:rPr>
        <w:t>nom, prénom, grade</w:t>
      </w:r>
      <w:r w:rsidRPr="000A66ED">
        <w:rPr>
          <w:rFonts w:cs="Arial"/>
          <w:color w:val="ED7D31" w:themeColor="accent2"/>
          <w:sz w:val="20"/>
        </w:rPr>
        <w:t xml:space="preserve">) </w:t>
      </w:r>
      <w:r w:rsidRPr="000A66ED">
        <w:rPr>
          <w:rFonts w:cs="Arial"/>
          <w:sz w:val="20"/>
        </w:rPr>
        <w:t>une période de préparation au reclassement</w:t>
      </w:r>
      <w:r w:rsidR="00875A4D" w:rsidRPr="000A66ED">
        <w:rPr>
          <w:rFonts w:cs="Arial"/>
          <w:sz w:val="20"/>
        </w:rPr>
        <w:t xml:space="preserve"> ; </w:t>
      </w:r>
    </w:p>
    <w:p w14:paraId="6A2F1848" w14:textId="77777777" w:rsidR="00601E17" w:rsidRPr="000A66ED" w:rsidRDefault="00601E17" w:rsidP="00A339B6">
      <w:pPr>
        <w:spacing w:line="240" w:lineRule="auto"/>
        <w:rPr>
          <w:rFonts w:cs="Arial"/>
          <w:color w:val="0070C0"/>
          <w:sz w:val="20"/>
        </w:rPr>
      </w:pPr>
      <w:r w:rsidRPr="000A66ED">
        <w:rPr>
          <w:rFonts w:cs="Arial"/>
          <w:sz w:val="20"/>
        </w:rPr>
        <w:t>(</w:t>
      </w:r>
      <w:proofErr w:type="gramStart"/>
      <w:r w:rsidRPr="000A66ED">
        <w:rPr>
          <w:rFonts w:cs="Arial"/>
          <w:b/>
          <w:color w:val="0070C0"/>
          <w:sz w:val="20"/>
        </w:rPr>
        <w:t>le</w:t>
      </w:r>
      <w:proofErr w:type="gramEnd"/>
      <w:r w:rsidRPr="000A66ED">
        <w:rPr>
          <w:rFonts w:cs="Arial"/>
          <w:b/>
          <w:color w:val="0070C0"/>
          <w:sz w:val="20"/>
        </w:rPr>
        <w:t xml:space="preserve"> cas échéant</w:t>
      </w:r>
      <w:r w:rsidRPr="000A66ED">
        <w:rPr>
          <w:rFonts w:cs="Arial"/>
          <w:color w:val="0070C0"/>
          <w:sz w:val="20"/>
        </w:rPr>
        <w:t>,</w:t>
      </w:r>
      <w:r w:rsidRPr="000A66ED">
        <w:rPr>
          <w:rFonts w:cs="Arial"/>
          <w:sz w:val="20"/>
        </w:rPr>
        <w:t xml:space="preserve"> </w:t>
      </w:r>
      <w:r w:rsidRPr="000A66ED">
        <w:rPr>
          <w:rFonts w:cs="Arial"/>
          <w:color w:val="0070C0"/>
          <w:sz w:val="20"/>
        </w:rPr>
        <w:t>le ou les arrêté(s)</w:t>
      </w:r>
      <w:r w:rsidRPr="000A66ED">
        <w:rPr>
          <w:rFonts w:cs="Arial"/>
          <w:color w:val="8496B0" w:themeColor="text2" w:themeTint="99"/>
          <w:sz w:val="20"/>
        </w:rPr>
        <w:t xml:space="preserve"> </w:t>
      </w:r>
      <w:r w:rsidRPr="000A66ED">
        <w:rPr>
          <w:rFonts w:cs="Arial"/>
          <w:i/>
          <w:iCs/>
          <w:color w:val="ED7D31" w:themeColor="accent2"/>
          <w:sz w:val="20"/>
        </w:rPr>
        <w:t>(à adapter)</w:t>
      </w:r>
      <w:r w:rsidRPr="000A66ED">
        <w:rPr>
          <w:rFonts w:cs="Arial"/>
          <w:i/>
          <w:color w:val="538135" w:themeColor="accent6" w:themeShade="BF"/>
          <w:sz w:val="20"/>
        </w:rPr>
        <w:t xml:space="preserve"> </w:t>
      </w:r>
      <w:r w:rsidRPr="000A66ED">
        <w:rPr>
          <w:rFonts w:cs="Arial"/>
          <w:color w:val="0070C0"/>
          <w:sz w:val="20"/>
        </w:rPr>
        <w:t>plaçant l’agent en congé…..</w:t>
      </w:r>
      <w:r w:rsidRPr="000A66ED">
        <w:rPr>
          <w:rFonts w:cs="Arial"/>
          <w:color w:val="8496B0" w:themeColor="text2" w:themeTint="99"/>
          <w:sz w:val="20"/>
        </w:rPr>
        <w:t xml:space="preserve"> </w:t>
      </w:r>
      <w:r w:rsidRPr="000A66ED">
        <w:rPr>
          <w:rFonts w:cs="Arial"/>
          <w:i/>
          <w:iCs/>
          <w:color w:val="ED7D31" w:themeColor="accent2"/>
          <w:sz w:val="20"/>
        </w:rPr>
        <w:t xml:space="preserve">(Lister les congés concernés) </w:t>
      </w:r>
      <w:r w:rsidRPr="000A66ED">
        <w:rPr>
          <w:rFonts w:cs="Arial"/>
          <w:color w:val="0070C0"/>
          <w:sz w:val="20"/>
        </w:rPr>
        <w:t>rendant nécessaire le report du terme de la période de préparation au reclassement de M……………,)</w:t>
      </w:r>
    </w:p>
    <w:p w14:paraId="09E47B99" w14:textId="77777777" w:rsidR="000A66ED" w:rsidRPr="000A66ED" w:rsidRDefault="000A66ED" w:rsidP="00A339B6">
      <w:pPr>
        <w:spacing w:line="240" w:lineRule="auto"/>
        <w:rPr>
          <w:rFonts w:cs="Arial"/>
          <w:color w:val="0070C0"/>
          <w:sz w:val="20"/>
        </w:rPr>
      </w:pPr>
    </w:p>
    <w:p w14:paraId="2BC35FF8" w14:textId="1DD544B2" w:rsidR="00B90ACD" w:rsidRPr="000A66ED" w:rsidRDefault="00B90ACD" w:rsidP="00A339B6">
      <w:pPr>
        <w:spacing w:line="240" w:lineRule="auto"/>
        <w:rPr>
          <w:rFonts w:cs="Arial"/>
          <w:sz w:val="20"/>
        </w:rPr>
      </w:pPr>
      <w:r w:rsidRPr="000A66ED">
        <w:rPr>
          <w:rFonts w:cs="Arial"/>
          <w:sz w:val="20"/>
        </w:rPr>
        <w:t>VU la convention</w:t>
      </w:r>
      <w:r w:rsidR="004E00F5" w:rsidRPr="000A66ED">
        <w:rPr>
          <w:rFonts w:cs="Arial"/>
          <w:sz w:val="20"/>
        </w:rPr>
        <w:t xml:space="preserve"> de mise en œuvre de la période de préparation au reclassement </w:t>
      </w:r>
      <w:r w:rsidRPr="000A66ED">
        <w:rPr>
          <w:rFonts w:cs="Arial"/>
          <w:sz w:val="20"/>
        </w:rPr>
        <w:t xml:space="preserve">en date du…. </w:t>
      </w:r>
      <w:r w:rsidRPr="000A66ED">
        <w:rPr>
          <w:rFonts w:cs="Arial"/>
          <w:i/>
          <w:color w:val="ED7D31" w:themeColor="accent2"/>
          <w:sz w:val="20"/>
        </w:rPr>
        <w:t>(</w:t>
      </w:r>
      <w:proofErr w:type="gramStart"/>
      <w:r w:rsidRPr="000A66ED">
        <w:rPr>
          <w:rFonts w:cs="Arial"/>
          <w:i/>
          <w:color w:val="ED7D31" w:themeColor="accent2"/>
          <w:sz w:val="20"/>
        </w:rPr>
        <w:t>date</w:t>
      </w:r>
      <w:proofErr w:type="gramEnd"/>
      <w:r w:rsidRPr="000A66ED">
        <w:rPr>
          <w:rFonts w:cs="Arial"/>
          <w:i/>
          <w:color w:val="ED7D31" w:themeColor="accent2"/>
          <w:sz w:val="20"/>
        </w:rPr>
        <w:t>)</w:t>
      </w:r>
      <w:r w:rsidR="004823C4" w:rsidRPr="000A66ED">
        <w:rPr>
          <w:rFonts w:cs="Arial"/>
          <w:i/>
          <w:color w:val="ED7D31" w:themeColor="accent2"/>
          <w:sz w:val="20"/>
        </w:rPr>
        <w:t xml:space="preserve">, </w:t>
      </w:r>
      <w:r w:rsidR="004823C4" w:rsidRPr="000A66ED">
        <w:rPr>
          <w:rFonts w:cs="Arial"/>
          <w:color w:val="2E74B5" w:themeColor="accent1" w:themeShade="BF"/>
          <w:sz w:val="20"/>
        </w:rPr>
        <w:t xml:space="preserve">et ses avenants en date du ….. </w:t>
      </w:r>
      <w:proofErr w:type="gramStart"/>
      <w:r w:rsidR="004823C4" w:rsidRPr="000A66ED">
        <w:rPr>
          <w:rFonts w:cs="Arial"/>
          <w:color w:val="2E74B5" w:themeColor="accent1" w:themeShade="BF"/>
          <w:sz w:val="20"/>
        </w:rPr>
        <w:t>et</w:t>
      </w:r>
      <w:proofErr w:type="gramEnd"/>
      <w:r w:rsidR="004823C4" w:rsidRPr="000A66ED">
        <w:rPr>
          <w:rFonts w:cs="Arial"/>
          <w:color w:val="2E74B5" w:themeColor="accent1" w:themeShade="BF"/>
          <w:sz w:val="20"/>
        </w:rPr>
        <w:t xml:space="preserve"> du……..</w:t>
      </w:r>
      <w:r w:rsidRPr="000A66ED">
        <w:rPr>
          <w:rFonts w:cs="Arial"/>
          <w:color w:val="2E74B5" w:themeColor="accent1" w:themeShade="BF"/>
          <w:sz w:val="20"/>
        </w:rPr>
        <w:t xml:space="preserve"> </w:t>
      </w:r>
      <w:proofErr w:type="gramStart"/>
      <w:r w:rsidRPr="000A66ED">
        <w:rPr>
          <w:rFonts w:cs="Arial"/>
          <w:sz w:val="20"/>
        </w:rPr>
        <w:t>établissant</w:t>
      </w:r>
      <w:proofErr w:type="gramEnd"/>
      <w:r w:rsidRPr="000A66ED">
        <w:rPr>
          <w:rFonts w:cs="Arial"/>
          <w:sz w:val="20"/>
        </w:rPr>
        <w:t xml:space="preserve"> les obligations respectives de l’agent, de l’employeur et du Centre de gestion en matière d’actions de reclassemen</w:t>
      </w:r>
      <w:r w:rsidR="000A66ED" w:rsidRPr="000A66ED">
        <w:rPr>
          <w:rFonts w:cs="Arial"/>
          <w:sz w:val="20"/>
        </w:rPr>
        <w:t xml:space="preserve">t ; </w:t>
      </w:r>
    </w:p>
    <w:p w14:paraId="01457075" w14:textId="08990E04" w:rsidR="00A339B6" w:rsidRPr="000A66ED" w:rsidRDefault="00176ECA" w:rsidP="00B90ACD">
      <w:pPr>
        <w:spacing w:line="240" w:lineRule="auto"/>
        <w:rPr>
          <w:rFonts w:cs="Arial"/>
          <w:sz w:val="20"/>
        </w:rPr>
      </w:pPr>
      <w:r w:rsidRPr="000A66ED">
        <w:rPr>
          <w:rFonts w:cs="Arial"/>
          <w:sz w:val="20"/>
        </w:rPr>
        <w:t xml:space="preserve">CONSIDERANT que </w:t>
      </w:r>
      <w:r w:rsidR="004E6DE8" w:rsidRPr="000A66ED">
        <w:rPr>
          <w:rFonts w:cs="Arial"/>
          <w:color w:val="0070C0"/>
          <w:sz w:val="20"/>
        </w:rPr>
        <w:t xml:space="preserve">M </w:t>
      </w:r>
      <w:r w:rsidR="004E6DE8" w:rsidRPr="000A66ED">
        <w:rPr>
          <w:rFonts w:cs="Arial"/>
          <w:i/>
          <w:color w:val="0070C0"/>
          <w:sz w:val="20"/>
        </w:rPr>
        <w:t>ou</w:t>
      </w:r>
      <w:r w:rsidR="004E6DE8" w:rsidRPr="000A66ED">
        <w:rPr>
          <w:rFonts w:cs="Arial"/>
          <w:color w:val="0070C0"/>
          <w:sz w:val="20"/>
        </w:rPr>
        <w:t xml:space="preserve"> Mme </w:t>
      </w:r>
      <w:r w:rsidR="00A339B6" w:rsidRPr="000A66ED">
        <w:rPr>
          <w:rFonts w:cs="Arial"/>
          <w:sz w:val="20"/>
        </w:rPr>
        <w:t xml:space="preserve">…………… </w:t>
      </w:r>
      <w:r w:rsidR="00A339B6" w:rsidRPr="000A66ED">
        <w:rPr>
          <w:rFonts w:cs="Arial"/>
          <w:color w:val="ED7D31" w:themeColor="accent2"/>
          <w:sz w:val="20"/>
        </w:rPr>
        <w:t>(</w:t>
      </w:r>
      <w:r w:rsidR="004E6DE8" w:rsidRPr="000A66ED">
        <w:rPr>
          <w:rFonts w:cs="Arial"/>
          <w:i/>
          <w:iCs/>
          <w:color w:val="ED7D31" w:themeColor="accent2"/>
          <w:sz w:val="20"/>
        </w:rPr>
        <w:t>n</w:t>
      </w:r>
      <w:r w:rsidR="00A339B6" w:rsidRPr="000A66ED">
        <w:rPr>
          <w:rFonts w:cs="Arial"/>
          <w:i/>
          <w:iCs/>
          <w:color w:val="ED7D31" w:themeColor="accent2"/>
          <w:sz w:val="20"/>
        </w:rPr>
        <w:t>om, prénom, grade</w:t>
      </w:r>
      <w:r w:rsidR="00A339B6" w:rsidRPr="000A66ED">
        <w:rPr>
          <w:rFonts w:cs="Arial"/>
          <w:color w:val="ED7D31" w:themeColor="accent2"/>
          <w:sz w:val="20"/>
        </w:rPr>
        <w:t>)</w:t>
      </w:r>
      <w:r w:rsidR="00B90ACD" w:rsidRPr="000A66ED">
        <w:rPr>
          <w:rFonts w:cs="Arial"/>
          <w:sz w:val="20"/>
        </w:rPr>
        <w:t xml:space="preserve"> a formulé une demande de reclassement</w:t>
      </w:r>
      <w:r w:rsidR="004823C4" w:rsidRPr="000A66ED">
        <w:rPr>
          <w:rFonts w:cs="Arial"/>
          <w:sz w:val="20"/>
        </w:rPr>
        <w:t xml:space="preserve"> à l’issue de la période de préparation au reclassement</w:t>
      </w:r>
      <w:r w:rsidR="000A66ED" w:rsidRPr="000A66ED">
        <w:rPr>
          <w:rFonts w:cs="Arial"/>
          <w:sz w:val="20"/>
        </w:rPr>
        <w:t xml:space="preserve"> ; </w:t>
      </w:r>
    </w:p>
    <w:p w14:paraId="19AC8741" w14:textId="77777777" w:rsidR="000A66ED" w:rsidRPr="002519C1" w:rsidRDefault="000A66ED" w:rsidP="00B90ACD">
      <w:pPr>
        <w:spacing w:line="240" w:lineRule="auto"/>
        <w:rPr>
          <w:rFonts w:cs="Arial"/>
          <w:color w:val="0070C0"/>
          <w:sz w:val="12"/>
          <w:szCs w:val="12"/>
        </w:rPr>
      </w:pPr>
    </w:p>
    <w:p w14:paraId="5FF7F74B" w14:textId="77777777" w:rsidR="00601E17" w:rsidRPr="000A66ED" w:rsidRDefault="00601E17" w:rsidP="00601E17">
      <w:pPr>
        <w:spacing w:before="240" w:after="240" w:line="240" w:lineRule="auto"/>
        <w:jc w:val="center"/>
        <w:rPr>
          <w:rFonts w:cs="Arial"/>
          <w:b/>
          <w:sz w:val="20"/>
        </w:rPr>
      </w:pPr>
      <w:r w:rsidRPr="000A66ED">
        <w:rPr>
          <w:rFonts w:cs="Arial"/>
          <w:b/>
          <w:sz w:val="20"/>
        </w:rPr>
        <w:t>ARRÊTE</w:t>
      </w:r>
    </w:p>
    <w:p w14:paraId="46D6DA54" w14:textId="0306D619" w:rsidR="00601E17" w:rsidRDefault="00601E17" w:rsidP="00601E17">
      <w:pPr>
        <w:tabs>
          <w:tab w:val="left" w:pos="1276"/>
          <w:tab w:val="left" w:pos="2268"/>
        </w:tabs>
        <w:spacing w:line="240" w:lineRule="auto"/>
        <w:rPr>
          <w:rFonts w:cs="Arial"/>
          <w:sz w:val="20"/>
        </w:rPr>
      </w:pPr>
      <w:r w:rsidRPr="000A66ED">
        <w:rPr>
          <w:rFonts w:cs="Arial"/>
          <w:b/>
          <w:sz w:val="20"/>
        </w:rPr>
        <w:t>Article 1</w:t>
      </w:r>
      <w:r w:rsidRPr="000A66ED">
        <w:rPr>
          <w:rFonts w:cs="Arial"/>
          <w:b/>
          <w:sz w:val="20"/>
          <w:vertAlign w:val="superscript"/>
        </w:rPr>
        <w:t>er</w:t>
      </w:r>
      <w:r w:rsidRPr="000A66ED">
        <w:rPr>
          <w:rFonts w:cs="Arial"/>
          <w:b/>
          <w:sz w:val="20"/>
        </w:rPr>
        <w:t xml:space="preserve"> </w:t>
      </w:r>
      <w:r w:rsidRPr="000A66ED">
        <w:rPr>
          <w:rFonts w:cs="Arial"/>
          <w:sz w:val="20"/>
        </w:rPr>
        <w:t>:</w:t>
      </w:r>
      <w:r w:rsidRPr="000A66ED">
        <w:rPr>
          <w:rFonts w:cs="Arial"/>
          <w:sz w:val="20"/>
        </w:rPr>
        <w:tab/>
      </w:r>
      <w:r w:rsidR="00530F8C" w:rsidRPr="000A66ED">
        <w:rPr>
          <w:rFonts w:cs="Arial"/>
          <w:sz w:val="20"/>
        </w:rPr>
        <w:t>A</w:t>
      </w:r>
      <w:r w:rsidR="004823C4" w:rsidRPr="000A66ED">
        <w:rPr>
          <w:rFonts w:cs="Arial"/>
          <w:sz w:val="20"/>
        </w:rPr>
        <w:t xml:space="preserve">fin de permettre le déroulement de la </w:t>
      </w:r>
      <w:r w:rsidR="00530F8C" w:rsidRPr="000A66ED">
        <w:rPr>
          <w:rFonts w:cs="Arial"/>
          <w:sz w:val="20"/>
        </w:rPr>
        <w:t>procédure</w:t>
      </w:r>
      <w:r w:rsidR="004823C4" w:rsidRPr="000A66ED">
        <w:rPr>
          <w:rFonts w:cs="Arial"/>
          <w:sz w:val="20"/>
        </w:rPr>
        <w:t xml:space="preserve"> de </w:t>
      </w:r>
      <w:r w:rsidR="002519C1" w:rsidRPr="000A66ED">
        <w:rPr>
          <w:rFonts w:cs="Arial"/>
          <w:sz w:val="20"/>
        </w:rPr>
        <w:t xml:space="preserve">reclassement, </w:t>
      </w:r>
      <w:r w:rsidR="002519C1" w:rsidRPr="000A66ED">
        <w:rPr>
          <w:rFonts w:cs="Arial"/>
          <w:color w:val="0070C0"/>
          <w:sz w:val="20"/>
        </w:rPr>
        <w:t>M</w:t>
      </w:r>
      <w:r w:rsidR="00530F8C" w:rsidRPr="000A66ED">
        <w:rPr>
          <w:rFonts w:cs="Arial"/>
          <w:color w:val="0070C0"/>
          <w:sz w:val="20"/>
        </w:rPr>
        <w:t xml:space="preserve"> </w:t>
      </w:r>
      <w:r w:rsidRPr="000A66ED">
        <w:rPr>
          <w:rFonts w:cs="Arial"/>
          <w:i/>
          <w:color w:val="0070C0"/>
          <w:sz w:val="20"/>
        </w:rPr>
        <w:t>ou</w:t>
      </w:r>
      <w:r w:rsidRPr="000A66ED">
        <w:rPr>
          <w:rFonts w:cs="Arial"/>
          <w:color w:val="0070C0"/>
          <w:sz w:val="20"/>
        </w:rPr>
        <w:t xml:space="preserve"> Mme</w:t>
      </w:r>
      <w:proofErr w:type="gramStart"/>
      <w:r w:rsidRPr="000A66ED">
        <w:rPr>
          <w:rFonts w:cs="Arial"/>
          <w:color w:val="0070C0"/>
          <w:sz w:val="20"/>
        </w:rPr>
        <w:t xml:space="preserve"> </w:t>
      </w:r>
      <w:r w:rsidRPr="000A66ED">
        <w:rPr>
          <w:rFonts w:cs="Arial"/>
          <w:sz w:val="20"/>
        </w:rPr>
        <w:t>….</w:t>
      </w:r>
      <w:proofErr w:type="gramEnd"/>
      <w:r w:rsidRPr="000A66ED">
        <w:rPr>
          <w:rFonts w:cs="Arial"/>
          <w:sz w:val="20"/>
        </w:rPr>
        <w:t xml:space="preserve">….. </w:t>
      </w:r>
      <w:r w:rsidRPr="000A66ED">
        <w:rPr>
          <w:rFonts w:cs="Arial"/>
          <w:color w:val="ED7D31" w:themeColor="accent2"/>
          <w:sz w:val="20"/>
        </w:rPr>
        <w:t>(</w:t>
      </w:r>
      <w:proofErr w:type="gramStart"/>
      <w:r w:rsidRPr="000A66ED">
        <w:rPr>
          <w:rFonts w:cs="Arial"/>
          <w:i/>
          <w:iCs/>
          <w:color w:val="ED7D31" w:themeColor="accent2"/>
          <w:sz w:val="20"/>
        </w:rPr>
        <w:t>nom</w:t>
      </w:r>
      <w:proofErr w:type="gramEnd"/>
      <w:r w:rsidRPr="000A66ED">
        <w:rPr>
          <w:rFonts w:cs="Arial"/>
          <w:i/>
          <w:iCs/>
          <w:color w:val="ED7D31" w:themeColor="accent2"/>
          <w:sz w:val="20"/>
        </w:rPr>
        <w:t>, prénom, grade</w:t>
      </w:r>
      <w:r w:rsidRPr="000A66ED">
        <w:rPr>
          <w:rFonts w:cs="Arial"/>
          <w:color w:val="ED7D31" w:themeColor="accent2"/>
          <w:sz w:val="20"/>
        </w:rPr>
        <w:t xml:space="preserve">) </w:t>
      </w:r>
      <w:r w:rsidRPr="000A66ED">
        <w:rPr>
          <w:rFonts w:cs="Arial"/>
          <w:sz w:val="20"/>
        </w:rPr>
        <w:t>est maintenu</w:t>
      </w:r>
      <w:r w:rsidR="004E00F5" w:rsidRPr="000A66ED">
        <w:rPr>
          <w:rFonts w:cs="Arial"/>
          <w:sz w:val="20"/>
        </w:rPr>
        <w:t xml:space="preserve"> (e)</w:t>
      </w:r>
      <w:r w:rsidRPr="000A66ED">
        <w:rPr>
          <w:rFonts w:cs="Arial"/>
          <w:sz w:val="20"/>
        </w:rPr>
        <w:t xml:space="preserve"> en activité à compter du ……………</w:t>
      </w:r>
      <w:r w:rsidRPr="000A66ED">
        <w:rPr>
          <w:rFonts w:cs="Arial"/>
          <w:color w:val="ED7D31" w:themeColor="accent2"/>
          <w:sz w:val="20"/>
        </w:rPr>
        <w:t>(</w:t>
      </w:r>
      <w:r w:rsidRPr="000A66ED">
        <w:rPr>
          <w:rFonts w:cs="Arial"/>
          <w:i/>
          <w:color w:val="ED7D31" w:themeColor="accent2"/>
          <w:sz w:val="20"/>
        </w:rPr>
        <w:t xml:space="preserve">en principe, date de fin de la PPR) </w:t>
      </w:r>
      <w:r w:rsidRPr="000A66ED">
        <w:rPr>
          <w:rFonts w:cs="Arial"/>
          <w:sz w:val="20"/>
        </w:rPr>
        <w:t xml:space="preserve">et jusqu’au ……………. </w:t>
      </w:r>
      <w:proofErr w:type="gramStart"/>
      <w:r w:rsidR="004823C4" w:rsidRPr="000A66ED">
        <w:rPr>
          <w:rFonts w:cs="Arial"/>
          <w:sz w:val="20"/>
        </w:rPr>
        <w:t>inclus</w:t>
      </w:r>
      <w:proofErr w:type="gramEnd"/>
      <w:r w:rsidR="004823C4" w:rsidRPr="000A66ED">
        <w:rPr>
          <w:rFonts w:cs="Arial"/>
          <w:sz w:val="20"/>
        </w:rPr>
        <w:t xml:space="preserve"> </w:t>
      </w:r>
      <w:r w:rsidRPr="000A66ED">
        <w:rPr>
          <w:rFonts w:cs="Arial"/>
          <w:color w:val="ED7D31" w:themeColor="accent2"/>
          <w:sz w:val="20"/>
        </w:rPr>
        <w:t>(</w:t>
      </w:r>
      <w:r w:rsidRPr="000A66ED">
        <w:rPr>
          <w:rFonts w:cs="Arial"/>
          <w:i/>
          <w:color w:val="ED7D31" w:themeColor="accent2"/>
          <w:sz w:val="20"/>
        </w:rPr>
        <w:t>cette date ne peut excéder une durée de trois mois dans le cadre d’une demande de reclassement</w:t>
      </w:r>
      <w:r w:rsidRPr="000A66ED">
        <w:rPr>
          <w:rFonts w:cs="Arial"/>
          <w:color w:val="ED7D31" w:themeColor="accent2"/>
          <w:sz w:val="20"/>
        </w:rPr>
        <w:t>)</w:t>
      </w:r>
      <w:r w:rsidRPr="000A66ED">
        <w:rPr>
          <w:rFonts w:cs="Arial"/>
          <w:sz w:val="20"/>
        </w:rPr>
        <w:t xml:space="preserve">. </w:t>
      </w:r>
    </w:p>
    <w:p w14:paraId="327FA405" w14:textId="77777777" w:rsidR="000A66ED" w:rsidRPr="002519C1" w:rsidRDefault="000A66ED" w:rsidP="00601E17">
      <w:pPr>
        <w:tabs>
          <w:tab w:val="left" w:pos="1276"/>
          <w:tab w:val="left" w:pos="2268"/>
        </w:tabs>
        <w:spacing w:line="240" w:lineRule="auto"/>
        <w:rPr>
          <w:rFonts w:cs="Arial"/>
          <w:sz w:val="12"/>
          <w:szCs w:val="12"/>
        </w:rPr>
      </w:pPr>
    </w:p>
    <w:p w14:paraId="2AB52315" w14:textId="020FA071" w:rsidR="00875A4D" w:rsidRDefault="004E00F5" w:rsidP="0018185D">
      <w:pPr>
        <w:pStyle w:val="NormalWeb"/>
        <w:spacing w:before="0" w:beforeAutospacing="0" w:after="120" w:afterAutospacing="0"/>
        <w:jc w:val="both"/>
        <w:rPr>
          <w:rFonts w:ascii="Arial" w:eastAsia="Times New Roman" w:hAnsi="Arial" w:cs="Arial"/>
          <w:sz w:val="20"/>
          <w:szCs w:val="20"/>
        </w:rPr>
      </w:pPr>
      <w:r w:rsidRPr="000A66ED">
        <w:rPr>
          <w:rFonts w:ascii="Arial" w:eastAsia="Times New Roman" w:hAnsi="Arial" w:cs="Arial"/>
          <w:b/>
          <w:sz w:val="20"/>
          <w:szCs w:val="20"/>
        </w:rPr>
        <w:t>Article 2</w:t>
      </w:r>
      <w:r w:rsidRPr="000A66ED">
        <w:rPr>
          <w:rFonts w:ascii="Arial" w:eastAsia="Times New Roman" w:hAnsi="Arial" w:cs="Arial"/>
          <w:sz w:val="20"/>
          <w:szCs w:val="20"/>
        </w:rPr>
        <w:t> :</w:t>
      </w:r>
      <w:r w:rsidRPr="000A66ED">
        <w:rPr>
          <w:rFonts w:cs="Arial"/>
          <w:sz w:val="20"/>
          <w:szCs w:val="20"/>
        </w:rPr>
        <w:t xml:space="preserve"> </w:t>
      </w:r>
      <w:r w:rsidRPr="000A66ED">
        <w:rPr>
          <w:rFonts w:ascii="Arial" w:eastAsia="Times New Roman" w:hAnsi="Arial" w:cs="Arial"/>
          <w:sz w:val="20"/>
          <w:szCs w:val="20"/>
        </w:rPr>
        <w:t>La période de préparation au reclassement de M………… dont le terme était fixé au …………….</w:t>
      </w:r>
      <w:r w:rsidRPr="000A66ED">
        <w:rPr>
          <w:rFonts w:ascii="Arial" w:eastAsia="Times New Roman" w:hAnsi="Arial" w:cs="Arial"/>
          <w:i/>
          <w:iCs/>
          <w:color w:val="ED7D31" w:themeColor="accent2"/>
          <w:sz w:val="20"/>
          <w:szCs w:val="20"/>
        </w:rPr>
        <w:t xml:space="preserve">(date de fin de la période de préparation au reclassement même si reportée du fait d’un congé pour raison de santé, en CITIS, en congé de maternité ou bénéficie de l’un des congés liés aux charges parentales prévus aux articles L.631-6 à L.631-9 du code général de la fonction publique [congé de naissance, congé pour l’arrivée d’un enfant en vue de son adoption, congé d’adoption, congé de paternité et d’accueil de l’enfant]) </w:t>
      </w:r>
      <w:r w:rsidRPr="000A66ED">
        <w:rPr>
          <w:rFonts w:ascii="Arial" w:eastAsia="Times New Roman" w:hAnsi="Arial" w:cs="Arial"/>
          <w:sz w:val="20"/>
          <w:szCs w:val="20"/>
        </w:rPr>
        <w:t xml:space="preserve">est prolongée d’une durée de trois mois, par voie d’avenant, soit jusqu’au ………….  </w:t>
      </w:r>
      <w:proofErr w:type="gramStart"/>
      <w:r w:rsidR="0011048A" w:rsidRPr="000A66ED">
        <w:rPr>
          <w:rFonts w:ascii="Arial" w:eastAsia="Times New Roman" w:hAnsi="Arial" w:cs="Arial"/>
          <w:sz w:val="20"/>
          <w:szCs w:val="20"/>
        </w:rPr>
        <w:t>i</w:t>
      </w:r>
      <w:r w:rsidRPr="000A66ED">
        <w:rPr>
          <w:rFonts w:ascii="Arial" w:eastAsia="Times New Roman" w:hAnsi="Arial" w:cs="Arial"/>
          <w:sz w:val="20"/>
          <w:szCs w:val="20"/>
        </w:rPr>
        <w:t>nclus</w:t>
      </w:r>
      <w:proofErr w:type="gramEnd"/>
      <w:r w:rsidRPr="000A66ED">
        <w:rPr>
          <w:rFonts w:ascii="Arial" w:eastAsia="Times New Roman" w:hAnsi="Arial" w:cs="Arial"/>
          <w:sz w:val="20"/>
          <w:szCs w:val="20"/>
        </w:rPr>
        <w:t xml:space="preserve">. </w:t>
      </w:r>
    </w:p>
    <w:p w14:paraId="0F82459C" w14:textId="76DF8A70" w:rsidR="00467731" w:rsidRPr="000A66ED" w:rsidRDefault="00467731" w:rsidP="00467731">
      <w:pPr>
        <w:spacing w:line="240" w:lineRule="exact"/>
        <w:rPr>
          <w:rFonts w:cs="Arial"/>
          <w:sz w:val="20"/>
        </w:rPr>
      </w:pPr>
      <w:r w:rsidRPr="000A66ED">
        <w:rPr>
          <w:rFonts w:cs="Arial"/>
          <w:b/>
          <w:sz w:val="20"/>
        </w:rPr>
        <w:lastRenderedPageBreak/>
        <w:t xml:space="preserve">Article </w:t>
      </w:r>
      <w:r w:rsidR="004E00F5" w:rsidRPr="000A66ED">
        <w:rPr>
          <w:rFonts w:cs="Arial"/>
          <w:b/>
          <w:sz w:val="20"/>
        </w:rPr>
        <w:t>4</w:t>
      </w:r>
      <w:r w:rsidRPr="000A66ED">
        <w:rPr>
          <w:rFonts w:cs="Arial"/>
          <w:sz w:val="20"/>
        </w:rPr>
        <w:t xml:space="preserve"> : </w:t>
      </w:r>
      <w:r w:rsidRPr="000A66ED">
        <w:rPr>
          <w:sz w:val="20"/>
        </w:rPr>
        <w:t>Le Directeur général des services est chargé de l’exécution du présent arrêté qui sera</w:t>
      </w:r>
      <w:r w:rsidRPr="000A66ED">
        <w:rPr>
          <w:rFonts w:cs="Arial"/>
          <w:sz w:val="20"/>
        </w:rPr>
        <w:t xml:space="preserve"> notifié à l’intéressé</w:t>
      </w:r>
      <w:r w:rsidRPr="000A66ED">
        <w:rPr>
          <w:rFonts w:cs="Arial"/>
          <w:color w:val="0070C0"/>
          <w:sz w:val="20"/>
        </w:rPr>
        <w:t>(e)</w:t>
      </w:r>
      <w:r w:rsidRPr="000A66ED">
        <w:rPr>
          <w:rFonts w:cs="Arial"/>
          <w:sz w:val="20"/>
        </w:rPr>
        <w:t>.</w:t>
      </w:r>
    </w:p>
    <w:p w14:paraId="13B52646" w14:textId="77777777" w:rsidR="00467731" w:rsidRPr="000A66ED" w:rsidRDefault="00467731" w:rsidP="00467731">
      <w:pPr>
        <w:spacing w:line="240" w:lineRule="exact"/>
        <w:rPr>
          <w:rFonts w:ascii="Calibri" w:hAnsi="Calibri"/>
          <w:sz w:val="20"/>
        </w:rPr>
      </w:pPr>
    </w:p>
    <w:p w14:paraId="278A128A" w14:textId="77777777" w:rsidR="00467731" w:rsidRPr="000A66ED" w:rsidRDefault="00467731" w:rsidP="00467731">
      <w:pPr>
        <w:tabs>
          <w:tab w:val="left" w:pos="1276"/>
          <w:tab w:val="left" w:pos="1985"/>
          <w:tab w:val="left" w:pos="2836"/>
        </w:tabs>
        <w:spacing w:before="120" w:line="240" w:lineRule="auto"/>
        <w:rPr>
          <w:rFonts w:cs="Arial"/>
          <w:sz w:val="20"/>
        </w:rPr>
      </w:pPr>
      <w:r w:rsidRPr="000A66ED">
        <w:rPr>
          <w:rFonts w:cs="Arial"/>
          <w:sz w:val="20"/>
        </w:rPr>
        <w:tab/>
        <w:t>Ampliation sera adressée :</w:t>
      </w:r>
    </w:p>
    <w:p w14:paraId="76F5FA11" w14:textId="77777777" w:rsidR="00467731" w:rsidRPr="000A66ED" w:rsidRDefault="00467731" w:rsidP="00467731">
      <w:pPr>
        <w:pStyle w:val="Retraitcorpsdetexte"/>
        <w:tabs>
          <w:tab w:val="clear" w:pos="2836"/>
          <w:tab w:val="left" w:pos="-1276"/>
        </w:tabs>
        <w:spacing w:after="120"/>
        <w:ind w:left="2410" w:hanging="850"/>
        <w:rPr>
          <w:rFonts w:ascii="Arial" w:hAnsi="Arial" w:cs="Arial"/>
        </w:rPr>
      </w:pPr>
      <w:r w:rsidRPr="000A66ED">
        <w:rPr>
          <w:rFonts w:ascii="Arial" w:hAnsi="Arial" w:cs="Arial"/>
        </w:rPr>
        <w:t>- au Président du Centre de Gestion,</w:t>
      </w:r>
    </w:p>
    <w:p w14:paraId="55875862" w14:textId="77777777" w:rsidR="00467731" w:rsidRPr="000A66ED" w:rsidRDefault="00467731" w:rsidP="00467731">
      <w:pPr>
        <w:pStyle w:val="Retraitcorpsdetexte"/>
        <w:tabs>
          <w:tab w:val="clear" w:pos="2836"/>
          <w:tab w:val="left" w:pos="-1276"/>
        </w:tabs>
        <w:ind w:left="2410" w:hanging="850"/>
        <w:rPr>
          <w:rFonts w:ascii="Arial" w:hAnsi="Arial" w:cs="Arial"/>
        </w:rPr>
      </w:pPr>
      <w:r w:rsidRPr="000A66ED">
        <w:rPr>
          <w:rFonts w:ascii="Arial" w:hAnsi="Arial" w:cs="Arial"/>
        </w:rPr>
        <w:t>- au Comptable de la collectivité.</w:t>
      </w:r>
    </w:p>
    <w:p w14:paraId="44568B55" w14:textId="3E8A782C" w:rsidR="00467731" w:rsidRPr="000A66ED" w:rsidRDefault="00467731" w:rsidP="00467731">
      <w:pPr>
        <w:pStyle w:val="Retraitcorpsdetexte"/>
        <w:tabs>
          <w:tab w:val="clear" w:pos="2836"/>
          <w:tab w:val="left" w:pos="-1276"/>
          <w:tab w:val="left" w:pos="6237"/>
        </w:tabs>
        <w:ind w:left="0"/>
        <w:rPr>
          <w:rFonts w:ascii="Arial" w:hAnsi="Arial" w:cs="Arial"/>
        </w:rPr>
      </w:pPr>
      <w:r w:rsidRPr="000A66ED">
        <w:rPr>
          <w:rFonts w:ascii="Arial" w:hAnsi="Arial" w:cs="Arial"/>
        </w:rPr>
        <w:tab/>
        <w:t>Fait à………………………………</w:t>
      </w:r>
    </w:p>
    <w:p w14:paraId="472C0CA7" w14:textId="4B029E94" w:rsidR="00467731" w:rsidRPr="000A66ED" w:rsidRDefault="00467731" w:rsidP="00467731">
      <w:pPr>
        <w:tabs>
          <w:tab w:val="left" w:pos="6237"/>
        </w:tabs>
        <w:spacing w:before="120" w:line="240" w:lineRule="auto"/>
        <w:rPr>
          <w:rFonts w:cs="Arial"/>
          <w:sz w:val="20"/>
        </w:rPr>
      </w:pPr>
      <w:r w:rsidRPr="000A66ED">
        <w:rPr>
          <w:rFonts w:cs="Arial"/>
          <w:sz w:val="20"/>
        </w:rPr>
        <w:tab/>
      </w:r>
      <w:proofErr w:type="gramStart"/>
      <w:r w:rsidRPr="000A66ED">
        <w:rPr>
          <w:rFonts w:cs="Arial"/>
          <w:sz w:val="20"/>
        </w:rPr>
        <w:t>le</w:t>
      </w:r>
      <w:proofErr w:type="gramEnd"/>
      <w:r w:rsidRPr="000A66ED">
        <w:rPr>
          <w:rFonts w:cs="Arial"/>
          <w:sz w:val="20"/>
        </w:rPr>
        <w:t xml:space="preserve"> .............................……………..</w:t>
      </w:r>
    </w:p>
    <w:p w14:paraId="7FEE3529" w14:textId="77777777" w:rsidR="00467731" w:rsidRPr="000A66ED" w:rsidRDefault="00467731" w:rsidP="00467731">
      <w:pPr>
        <w:tabs>
          <w:tab w:val="left" w:pos="6237"/>
        </w:tabs>
        <w:spacing w:line="240" w:lineRule="auto"/>
        <w:rPr>
          <w:rFonts w:cs="Arial"/>
          <w:iCs/>
          <w:sz w:val="20"/>
        </w:rPr>
      </w:pPr>
      <w:r w:rsidRPr="000A66ED">
        <w:rPr>
          <w:rFonts w:cs="Arial"/>
          <w:sz w:val="20"/>
        </w:rPr>
        <w:tab/>
        <w:t>Le Maire</w:t>
      </w:r>
      <w:r w:rsidRPr="000A66ED">
        <w:rPr>
          <w:rFonts w:cs="Arial"/>
          <w:i/>
          <w:sz w:val="20"/>
        </w:rPr>
        <w:t xml:space="preserve"> </w:t>
      </w:r>
      <w:r w:rsidRPr="000A66ED">
        <w:rPr>
          <w:rFonts w:cs="Arial"/>
          <w:iCs/>
          <w:color w:val="0070C0"/>
          <w:sz w:val="20"/>
        </w:rPr>
        <w:t>(</w:t>
      </w:r>
      <w:r w:rsidRPr="000A66ED">
        <w:rPr>
          <w:rFonts w:cs="Arial"/>
          <w:i/>
          <w:iCs/>
          <w:color w:val="0070C0"/>
          <w:sz w:val="20"/>
        </w:rPr>
        <w:t>ou</w:t>
      </w:r>
      <w:r w:rsidRPr="000A66ED">
        <w:rPr>
          <w:rFonts w:cs="Arial"/>
          <w:iCs/>
          <w:color w:val="0070C0"/>
          <w:sz w:val="20"/>
        </w:rPr>
        <w:t xml:space="preserve"> le Président)</w:t>
      </w:r>
    </w:p>
    <w:p w14:paraId="707A6592" w14:textId="77777777" w:rsidR="00467731" w:rsidRDefault="00467731" w:rsidP="00467731">
      <w:pPr>
        <w:tabs>
          <w:tab w:val="left" w:pos="6237"/>
        </w:tabs>
        <w:spacing w:before="240" w:line="240" w:lineRule="auto"/>
        <w:rPr>
          <w:rFonts w:cs="Arial"/>
        </w:rPr>
      </w:pPr>
      <w:r>
        <w:rPr>
          <w:rFonts w:cs="Arial"/>
        </w:rPr>
        <w:tab/>
      </w:r>
    </w:p>
    <w:p w14:paraId="1CDE274D" w14:textId="77777777" w:rsidR="00875A4D" w:rsidRDefault="00875A4D" w:rsidP="00875A4D">
      <w:pPr>
        <w:pStyle w:val="recours"/>
      </w:pPr>
    </w:p>
    <w:p w14:paraId="119686CC" w14:textId="77777777" w:rsidR="00875A4D" w:rsidRDefault="00875A4D" w:rsidP="00875A4D">
      <w:pPr>
        <w:pStyle w:val="recours"/>
      </w:pPr>
      <w:r>
        <w:t xml:space="preserve">Le Maire </w:t>
      </w:r>
      <w:r w:rsidRPr="00055A8C">
        <w:rPr>
          <w:iCs/>
        </w:rPr>
        <w:t>(ou le Président</w:t>
      </w:r>
      <w:r w:rsidRPr="00055A8C">
        <w:t>),</w:t>
      </w:r>
    </w:p>
    <w:p w14:paraId="56BE0112" w14:textId="77777777" w:rsidR="00875A4D" w:rsidRDefault="00875A4D" w:rsidP="00875A4D">
      <w:pPr>
        <w:pStyle w:val="recours"/>
      </w:pPr>
      <w:r>
        <w:t>- certifie sous sa responsabilité le caractère exécutoire de cet acte,</w:t>
      </w:r>
    </w:p>
    <w:p w14:paraId="523BFBE2" w14:textId="77777777" w:rsidR="00875A4D" w:rsidRDefault="00875A4D" w:rsidP="00875A4D">
      <w:pPr>
        <w:pStyle w:val="recours"/>
      </w:pPr>
      <w:r>
        <w:t xml:space="preserve">- informe que le présent arrêté peut faire l’objet d’un recours pour excès de pouvoir devant le Tribunal Administratif de Lyon dans un délai de deux mois à compter de la présente notification. </w:t>
      </w:r>
      <w:r w:rsidRPr="005D07FD">
        <w:t xml:space="preserve">Le Tribunal Administratif peut être saisi d’une requête déposée sur le site </w:t>
      </w:r>
      <w:hyperlink r:id="rId7" w:history="1">
        <w:r w:rsidRPr="005D07FD">
          <w:rPr>
            <w:rStyle w:val="Lienhypertexte"/>
          </w:rPr>
          <w:t>www.telerecours.fr</w:t>
        </w:r>
      </w:hyperlink>
    </w:p>
    <w:p w14:paraId="623AFFF7" w14:textId="77777777" w:rsidR="00875A4D" w:rsidRDefault="00875A4D" w:rsidP="00875A4D">
      <w:pPr>
        <w:pStyle w:val="recours"/>
      </w:pPr>
      <w:r>
        <w:t>Notifié le .....................................</w:t>
      </w:r>
    </w:p>
    <w:p w14:paraId="0C7A9208" w14:textId="77777777" w:rsidR="00875A4D" w:rsidRDefault="00875A4D" w:rsidP="00875A4D">
      <w:pPr>
        <w:pStyle w:val="recours"/>
      </w:pPr>
    </w:p>
    <w:p w14:paraId="5540F494" w14:textId="77777777" w:rsidR="00875A4D" w:rsidRDefault="00875A4D" w:rsidP="00875A4D">
      <w:pPr>
        <w:pStyle w:val="recours"/>
      </w:pPr>
      <w:r>
        <w:t xml:space="preserve">Signature de l’agent :                       </w:t>
      </w:r>
    </w:p>
    <w:p w14:paraId="28255202" w14:textId="77777777" w:rsidR="00BD081B" w:rsidRDefault="00BD081B" w:rsidP="00601E17">
      <w:pPr>
        <w:tabs>
          <w:tab w:val="left" w:pos="1276"/>
          <w:tab w:val="left" w:pos="2268"/>
        </w:tabs>
        <w:spacing w:line="240" w:lineRule="auto"/>
        <w:rPr>
          <w:rFonts w:cs="Arial"/>
        </w:rPr>
      </w:pPr>
    </w:p>
    <w:sectPr w:rsidR="00BD081B">
      <w:headerReference w:type="even" r:id="rId8"/>
      <w:headerReference w:type="default" r:id="rId9"/>
      <w:footerReference w:type="default" r:id="rId10"/>
      <w:headerReference w:type="first" r:id="rId11"/>
      <w:footerReference w:type="first" r:id="rId12"/>
      <w:pgSz w:w="11907" w:h="16840"/>
      <w:pgMar w:top="567" w:right="1134" w:bottom="567" w:left="1134" w:header="720" w:footer="720" w:gutter="0"/>
      <w:paperSrc w:first="2" w:other="26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B338" w14:textId="77777777" w:rsidR="00D90F7B" w:rsidRDefault="00D90F7B">
      <w:pPr>
        <w:spacing w:after="0" w:line="240" w:lineRule="auto"/>
      </w:pPr>
      <w:r>
        <w:separator/>
      </w:r>
    </w:p>
  </w:endnote>
  <w:endnote w:type="continuationSeparator" w:id="0">
    <w:p w14:paraId="593D3224" w14:textId="77777777" w:rsidR="00D90F7B" w:rsidRDefault="00D9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63F3" w14:textId="77777777" w:rsidR="007F52D2" w:rsidRPr="00E2255D" w:rsidRDefault="00E2255D" w:rsidP="00E2255D">
    <w:pPr>
      <w:tabs>
        <w:tab w:val="center" w:pos="4536"/>
        <w:tab w:val="right" w:pos="9072"/>
      </w:tabs>
      <w:spacing w:after="0"/>
      <w:jc w:val="center"/>
      <w:rPr>
        <w:rFonts w:cs="Arial"/>
        <w:sz w:val="20"/>
      </w:rPr>
    </w:pPr>
    <w:r>
      <w:rPr>
        <w:rFonts w:cs="Arial"/>
        <w:sz w:val="20"/>
      </w:rPr>
      <w:fldChar w:fldCharType="begin"/>
    </w:r>
    <w:r>
      <w:rPr>
        <w:rFonts w:cs="Arial"/>
        <w:sz w:val="20"/>
      </w:rPr>
      <w:instrText xml:space="preserve">PAGE  </w:instrText>
    </w:r>
    <w:r>
      <w:rPr>
        <w:rFonts w:cs="Arial"/>
        <w:sz w:val="20"/>
      </w:rPr>
      <w:fldChar w:fldCharType="separate"/>
    </w:r>
    <w:r w:rsidR="00D90F7B">
      <w:rPr>
        <w:rFonts w:cs="Arial"/>
        <w:noProof/>
        <w:sz w:val="20"/>
      </w:rPr>
      <w:t>2</w:t>
    </w:r>
    <w:r>
      <w:rPr>
        <w:rFonts w:cs="Arial"/>
        <w:sz w:val="20"/>
      </w:rPr>
      <w:fldChar w:fldCharType="end"/>
    </w:r>
    <w:r>
      <w:rPr>
        <w:rFonts w:cs="Arial"/>
        <w:sz w:val="20"/>
      </w:rPr>
      <w:t>/</w:t>
    </w:r>
    <w:r>
      <w:rPr>
        <w:rFonts w:cs="Arial"/>
        <w:sz w:val="20"/>
      </w:rPr>
      <w:fldChar w:fldCharType="begin"/>
    </w:r>
    <w:r>
      <w:rPr>
        <w:rFonts w:cs="Arial"/>
        <w:sz w:val="20"/>
      </w:rPr>
      <w:instrText xml:space="preserve"> NUMPAGES </w:instrText>
    </w:r>
    <w:r>
      <w:rPr>
        <w:rFonts w:cs="Arial"/>
        <w:sz w:val="20"/>
      </w:rPr>
      <w:fldChar w:fldCharType="separate"/>
    </w:r>
    <w:r w:rsidR="00D90F7B">
      <w:rPr>
        <w:rFonts w:cs="Arial"/>
        <w:noProof/>
        <w:sz w:val="20"/>
      </w:rPr>
      <w:t>2</w:t>
    </w:r>
    <w:r>
      <w:rPr>
        <w:rFonts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66B9" w14:textId="77777777" w:rsidR="007F52D2" w:rsidRPr="00997E2B" w:rsidRDefault="00997E2B" w:rsidP="00997E2B">
    <w:pPr>
      <w:tabs>
        <w:tab w:val="center" w:pos="4536"/>
        <w:tab w:val="right" w:pos="9072"/>
      </w:tabs>
      <w:spacing w:after="0"/>
      <w:jc w:val="center"/>
      <w:rPr>
        <w:rFonts w:cs="Arial"/>
        <w:sz w:val="20"/>
      </w:rPr>
    </w:pPr>
    <w:r>
      <w:rPr>
        <w:rFonts w:cs="Arial"/>
        <w:sz w:val="20"/>
      </w:rPr>
      <w:fldChar w:fldCharType="begin"/>
    </w:r>
    <w:r>
      <w:rPr>
        <w:rFonts w:cs="Arial"/>
        <w:sz w:val="20"/>
      </w:rPr>
      <w:instrText xml:space="preserve">PAGE  </w:instrText>
    </w:r>
    <w:r>
      <w:rPr>
        <w:rFonts w:cs="Arial"/>
        <w:sz w:val="20"/>
      </w:rPr>
      <w:fldChar w:fldCharType="separate"/>
    </w:r>
    <w:r w:rsidR="00D90F7B">
      <w:rPr>
        <w:rFonts w:cs="Arial"/>
        <w:noProof/>
        <w:sz w:val="20"/>
      </w:rPr>
      <w:t>1</w:t>
    </w:r>
    <w:r>
      <w:rPr>
        <w:rFonts w:cs="Arial"/>
        <w:sz w:val="20"/>
      </w:rPr>
      <w:fldChar w:fldCharType="end"/>
    </w:r>
    <w:r>
      <w:rPr>
        <w:rFonts w:cs="Arial"/>
        <w:sz w:val="20"/>
      </w:rPr>
      <w:t>/</w:t>
    </w:r>
    <w:r>
      <w:rPr>
        <w:rFonts w:cs="Arial"/>
        <w:sz w:val="20"/>
      </w:rPr>
      <w:fldChar w:fldCharType="begin"/>
    </w:r>
    <w:r>
      <w:rPr>
        <w:rFonts w:cs="Arial"/>
        <w:sz w:val="20"/>
      </w:rPr>
      <w:instrText xml:space="preserve"> NUMPAGES </w:instrText>
    </w:r>
    <w:r>
      <w:rPr>
        <w:rFonts w:cs="Arial"/>
        <w:sz w:val="20"/>
      </w:rPr>
      <w:fldChar w:fldCharType="separate"/>
    </w:r>
    <w:r w:rsidR="00D90F7B">
      <w:rPr>
        <w:rFonts w:cs="Arial"/>
        <w:noProof/>
        <w:sz w:val="20"/>
      </w:rPr>
      <w:t>2</w:t>
    </w:r>
    <w:r>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CCE7" w14:textId="77777777" w:rsidR="00D90F7B" w:rsidRDefault="00D90F7B">
      <w:pPr>
        <w:spacing w:after="0" w:line="240" w:lineRule="auto"/>
      </w:pPr>
      <w:r>
        <w:separator/>
      </w:r>
    </w:p>
  </w:footnote>
  <w:footnote w:type="continuationSeparator" w:id="0">
    <w:p w14:paraId="1D611C7B" w14:textId="77777777" w:rsidR="00D90F7B" w:rsidRDefault="00D90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A6A0" w14:textId="77777777" w:rsidR="00E67895" w:rsidRDefault="004073D7">
    <w:pPr>
      <w:pStyle w:val="En-tte"/>
    </w:pPr>
    <w:r>
      <w:rPr>
        <w:noProof/>
      </w:rPr>
      <w:pict w14:anchorId="61C2E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74422" o:spid="_x0000_s2051" type="#_x0000_t136" style="position:absolute;margin-left:0;margin-top:0;width:544.6pt;height:134.9pt;rotation:315;z-index:-251655168;mso-position-horizontal:center;mso-position-horizontal-relative:margin;mso-position-vertical:center;mso-position-vertical-relative:margin" o:allowincell="f" fillcolor="silver" stroked="f">
          <v:fill opacity=".5"/>
          <v:textpath style="font-family:&quot;Arial&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A2B2" w14:textId="77777777" w:rsidR="007F52D2" w:rsidRDefault="004073D7">
    <w:pPr>
      <w:pStyle w:val="En-tte"/>
    </w:pPr>
    <w:r>
      <w:rPr>
        <w:noProof/>
      </w:rPr>
      <w:pict w14:anchorId="0C63A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74423" o:spid="_x0000_s2052" type="#_x0000_t136" style="position:absolute;margin-left:0;margin-top:0;width:544.6pt;height:134.9pt;rotation:315;z-index:-251653120;mso-position-horizontal:center;mso-position-horizontal-relative:margin;mso-position-vertical:center;mso-position-vertical-relative:margin" o:allowincell="f" fillcolor="silver" stroked="f">
          <v:fill opacity=".5"/>
          <v:textpath style="font-family:&quot;Arial&quot;;font-size:1pt" string="MODE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264D" w14:textId="1E4B78A2" w:rsidR="00454D7D" w:rsidRDefault="004073D7" w:rsidP="004E6DE8">
    <w:pPr>
      <w:pStyle w:val="En-tte"/>
      <w:jc w:val="right"/>
    </w:pPr>
    <w:r>
      <w:rPr>
        <w:noProof/>
      </w:rPr>
      <w:pict w14:anchorId="67528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74421" o:spid="_x0000_s2050" type="#_x0000_t136" style="position:absolute;left:0;text-align:left;margin-left:0;margin-top:0;width:544.6pt;height:134.9pt;rotation:315;z-index:-251657216;mso-position-horizontal:center;mso-position-horizontal-relative:margin;mso-position-vertical:center;mso-position-vertical-relative:margin" o:allowincell="f" fillcolor="silver" stroked="f">
          <v:fill opacity=".5"/>
          <v:textpath style="font-family:&quot;Arial&quot;;font-size:1pt" string="MODELE"/>
          <w10:wrap anchorx="margin" anchory="margin"/>
        </v:shape>
      </w:pict>
    </w:r>
  </w:p>
  <w:p w14:paraId="657B0FF1" w14:textId="77777777" w:rsidR="00454D7D" w:rsidRPr="005F0CE9" w:rsidRDefault="00454D7D" w:rsidP="00454D7D">
    <w:pPr>
      <w:pBdr>
        <w:top w:val="single" w:sz="24" w:space="0"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uppressAutoHyphens/>
      <w:spacing w:line="100" w:lineRule="atLeast"/>
      <w:jc w:val="center"/>
      <w:rPr>
        <w:rFonts w:eastAsiaTheme="minorHAnsi" w:cs="Arial"/>
        <w:b/>
        <w:sz w:val="24"/>
        <w:lang w:eastAsia="en-US"/>
      </w:rPr>
    </w:pPr>
    <w:r w:rsidRPr="005F0CE9">
      <w:rPr>
        <w:rFonts w:eastAsiaTheme="minorHAnsi" w:cs="Arial"/>
        <w:b/>
        <w:sz w:val="24"/>
        <w:lang w:eastAsia="en-US"/>
      </w:rPr>
      <w:t xml:space="preserve">Comment compléter ce modèle </w:t>
    </w:r>
    <w:proofErr w:type="gramStart"/>
    <w:r w:rsidRPr="005F0CE9">
      <w:rPr>
        <w:rFonts w:eastAsiaTheme="minorHAnsi" w:cs="Arial"/>
        <w:b/>
        <w:sz w:val="24"/>
        <w:lang w:eastAsia="en-US"/>
      </w:rPr>
      <w:t>d’arrêté:</w:t>
    </w:r>
    <w:proofErr w:type="gramEnd"/>
  </w:p>
  <w:p w14:paraId="3D1F84B1" w14:textId="77777777" w:rsidR="00454D7D" w:rsidRPr="005F0CE9" w:rsidRDefault="00454D7D" w:rsidP="00454D7D">
    <w:pPr>
      <w:pBdr>
        <w:top w:val="single" w:sz="24" w:space="0"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uppressAutoHyphens/>
      <w:spacing w:line="100" w:lineRule="atLeast"/>
      <w:jc w:val="left"/>
      <w:rPr>
        <w:rFonts w:eastAsiaTheme="minorHAnsi" w:cs="Arial"/>
        <w:lang w:eastAsia="en-US"/>
      </w:rPr>
    </w:pPr>
    <w:r w:rsidRPr="00FF2336">
      <w:rPr>
        <w:rFonts w:eastAsiaTheme="minorHAnsi" w:cs="Arial"/>
        <w:color w:val="0070C0"/>
        <w:lang w:eastAsia="en-US"/>
      </w:rPr>
      <w:t xml:space="preserve">Les éléments en bleu </w:t>
    </w:r>
    <w:r w:rsidRPr="005F0CE9">
      <w:rPr>
        <w:rFonts w:eastAsiaTheme="minorHAnsi" w:cs="Arial"/>
        <w:lang w:eastAsia="en-US"/>
      </w:rPr>
      <w:t>ne doivent être conservés dans l’arrêté que si la collectivité est concernée.</w:t>
    </w:r>
  </w:p>
  <w:p w14:paraId="7D32429A" w14:textId="77777777" w:rsidR="00397338" w:rsidRPr="00E2255D" w:rsidRDefault="00454D7D" w:rsidP="00E2255D">
    <w:pPr>
      <w:pBdr>
        <w:top w:val="single" w:sz="24" w:space="0"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uppressAutoHyphens/>
      <w:spacing w:line="100" w:lineRule="atLeast"/>
      <w:jc w:val="left"/>
      <w:rPr>
        <w:rFonts w:eastAsiaTheme="minorHAnsi" w:cs="Arial"/>
        <w:lang w:eastAsia="en-US"/>
      </w:rPr>
    </w:pPr>
    <w:r w:rsidRPr="005F0CE9">
      <w:rPr>
        <w:rFonts w:eastAsiaTheme="minorHAnsi" w:cs="Arial"/>
        <w:color w:val="C45911" w:themeColor="accent2" w:themeShade="BF"/>
        <w:lang w:eastAsia="en-US"/>
      </w:rPr>
      <w:t>Les éléments en orange</w:t>
    </w:r>
    <w:r w:rsidRPr="005F0CE9">
      <w:rPr>
        <w:rFonts w:eastAsiaTheme="minorHAnsi" w:cs="Arial"/>
        <w:lang w:eastAsia="en-US"/>
      </w:rPr>
      <w:t xml:space="preserve"> visent à expliciter les différents contenus, et doivent être supprimés de l’arrêté 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0C4D00"/>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10A115A2"/>
    <w:multiLevelType w:val="multilevel"/>
    <w:tmpl w:val="9048BC2A"/>
    <w:lvl w:ilvl="0">
      <w:start w:val="1"/>
      <w:numFmt w:val="upperRoman"/>
      <w:pStyle w:val="Titre1"/>
      <w:lvlText w:val="%1."/>
      <w:lvlJc w:val="left"/>
      <w:pPr>
        <w:tabs>
          <w:tab w:val="num" w:pos="360"/>
        </w:tabs>
        <w:ind w:left="0" w:firstLine="0"/>
      </w:pPr>
    </w:lvl>
    <w:lvl w:ilvl="1">
      <w:start w:val="1"/>
      <w:numFmt w:val="upperLetter"/>
      <w:pStyle w:val="Titre2"/>
      <w:lvlText w:val="%2."/>
      <w:lvlJc w:val="left"/>
      <w:pPr>
        <w:tabs>
          <w:tab w:val="num" w:pos="360"/>
        </w:tabs>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D7570B5"/>
    <w:multiLevelType w:val="singleLevel"/>
    <w:tmpl w:val="31448818"/>
    <w:lvl w:ilvl="0">
      <w:start w:val="1"/>
      <w:numFmt w:val="bullet"/>
      <w:pStyle w:val="Listepuces"/>
      <w:lvlText w:val=""/>
      <w:lvlJc w:val="left"/>
      <w:pPr>
        <w:tabs>
          <w:tab w:val="num" w:pos="360"/>
        </w:tabs>
        <w:ind w:left="360" w:hanging="360"/>
      </w:pPr>
      <w:rPr>
        <w:rFonts w:ascii="Wingdings" w:hAnsi="Wingdings" w:hint="default"/>
        <w:sz w:val="24"/>
      </w:rPr>
    </w:lvl>
  </w:abstractNum>
  <w:abstractNum w:abstractNumId="3" w15:restartNumberingAfterBreak="0">
    <w:nsid w:val="4AA0111C"/>
    <w:multiLevelType w:val="singleLevel"/>
    <w:tmpl w:val="A044E3A4"/>
    <w:lvl w:ilvl="0">
      <w:start w:val="1"/>
      <w:numFmt w:val="bullet"/>
      <w:lvlText w:val=""/>
      <w:lvlJc w:val="left"/>
      <w:pPr>
        <w:tabs>
          <w:tab w:val="num" w:pos="360"/>
        </w:tabs>
        <w:ind w:left="360" w:hanging="360"/>
      </w:pPr>
      <w:rPr>
        <w:rFonts w:ascii="Symbol" w:hAnsi="Symbol" w:hint="default"/>
      </w:rPr>
    </w:lvl>
  </w:abstractNum>
  <w:num w:numId="1" w16cid:durableId="156698643">
    <w:abstractNumId w:val="0"/>
  </w:num>
  <w:num w:numId="2" w16cid:durableId="1526746904">
    <w:abstractNumId w:val="0"/>
  </w:num>
  <w:num w:numId="3" w16cid:durableId="1443069054">
    <w:abstractNumId w:val="1"/>
  </w:num>
  <w:num w:numId="4" w16cid:durableId="277570456">
    <w:abstractNumId w:val="1"/>
  </w:num>
  <w:num w:numId="5" w16cid:durableId="1470436980">
    <w:abstractNumId w:val="1"/>
  </w:num>
  <w:num w:numId="6" w16cid:durableId="1018199070">
    <w:abstractNumId w:val="1"/>
  </w:num>
  <w:num w:numId="7" w16cid:durableId="702437806">
    <w:abstractNumId w:val="0"/>
  </w:num>
  <w:num w:numId="8" w16cid:durableId="1494759799">
    <w:abstractNumId w:val="2"/>
  </w:num>
  <w:num w:numId="9" w16cid:durableId="460881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F7B"/>
    <w:rsid w:val="00013693"/>
    <w:rsid w:val="0002334A"/>
    <w:rsid w:val="000704F5"/>
    <w:rsid w:val="0007373A"/>
    <w:rsid w:val="000A66ED"/>
    <w:rsid w:val="00107091"/>
    <w:rsid w:val="0011048A"/>
    <w:rsid w:val="00110A31"/>
    <w:rsid w:val="00176ECA"/>
    <w:rsid w:val="0018185D"/>
    <w:rsid w:val="00195328"/>
    <w:rsid w:val="001E160E"/>
    <w:rsid w:val="002519C1"/>
    <w:rsid w:val="002875F9"/>
    <w:rsid w:val="003076FD"/>
    <w:rsid w:val="003822FA"/>
    <w:rsid w:val="003869AE"/>
    <w:rsid w:val="00387A1F"/>
    <w:rsid w:val="00397338"/>
    <w:rsid w:val="00401638"/>
    <w:rsid w:val="0043753D"/>
    <w:rsid w:val="00454D7D"/>
    <w:rsid w:val="00467731"/>
    <w:rsid w:val="004823C4"/>
    <w:rsid w:val="0049002C"/>
    <w:rsid w:val="004B0DB5"/>
    <w:rsid w:val="004E00F5"/>
    <w:rsid w:val="004E6DE8"/>
    <w:rsid w:val="00530F8C"/>
    <w:rsid w:val="0054128B"/>
    <w:rsid w:val="00571951"/>
    <w:rsid w:val="005D0583"/>
    <w:rsid w:val="00601E17"/>
    <w:rsid w:val="006366BF"/>
    <w:rsid w:val="006F1794"/>
    <w:rsid w:val="00704F0F"/>
    <w:rsid w:val="0071310E"/>
    <w:rsid w:val="007B677B"/>
    <w:rsid w:val="007F52D2"/>
    <w:rsid w:val="00826EFA"/>
    <w:rsid w:val="0083143B"/>
    <w:rsid w:val="00860F1D"/>
    <w:rsid w:val="00875A4D"/>
    <w:rsid w:val="008B1FE3"/>
    <w:rsid w:val="00921265"/>
    <w:rsid w:val="00923292"/>
    <w:rsid w:val="009463DF"/>
    <w:rsid w:val="00964C1E"/>
    <w:rsid w:val="00997E2B"/>
    <w:rsid w:val="009E304C"/>
    <w:rsid w:val="00A339B6"/>
    <w:rsid w:val="00A76189"/>
    <w:rsid w:val="00AB670D"/>
    <w:rsid w:val="00B422B8"/>
    <w:rsid w:val="00B528BA"/>
    <w:rsid w:val="00B5451E"/>
    <w:rsid w:val="00B90ACD"/>
    <w:rsid w:val="00B92CB0"/>
    <w:rsid w:val="00BB4F5F"/>
    <w:rsid w:val="00BD081B"/>
    <w:rsid w:val="00C71969"/>
    <w:rsid w:val="00D12B36"/>
    <w:rsid w:val="00D15AAC"/>
    <w:rsid w:val="00D22587"/>
    <w:rsid w:val="00D90F7B"/>
    <w:rsid w:val="00DB0CC6"/>
    <w:rsid w:val="00DB6356"/>
    <w:rsid w:val="00DD47A4"/>
    <w:rsid w:val="00DE5AAD"/>
    <w:rsid w:val="00E02E40"/>
    <w:rsid w:val="00E16F1D"/>
    <w:rsid w:val="00E2255D"/>
    <w:rsid w:val="00E26279"/>
    <w:rsid w:val="00E366F4"/>
    <w:rsid w:val="00E47015"/>
    <w:rsid w:val="00E67895"/>
    <w:rsid w:val="00E972CA"/>
    <w:rsid w:val="00EB1309"/>
    <w:rsid w:val="00ED42C2"/>
    <w:rsid w:val="00F6556A"/>
    <w:rsid w:val="00FC7B21"/>
    <w:rsid w:val="00FF2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EAF093A"/>
  <w15:chartTrackingRefBased/>
  <w15:docId w15:val="{427CF5A5-457C-4350-8C5A-C98B8D4E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20" w:lineRule="exact"/>
      <w:jc w:val="both"/>
    </w:pPr>
    <w:rPr>
      <w:rFonts w:ascii="Arial" w:hAnsi="Arial"/>
      <w:sz w:val="22"/>
    </w:rPr>
  </w:style>
  <w:style w:type="paragraph" w:styleId="Titre1">
    <w:name w:val="heading 1"/>
    <w:basedOn w:val="Normal"/>
    <w:next w:val="Normal"/>
    <w:qFormat/>
    <w:pPr>
      <w:keepNext/>
      <w:numPr>
        <w:numId w:val="3"/>
      </w:numPr>
      <w:spacing w:before="450" w:after="227"/>
      <w:jc w:val="left"/>
      <w:outlineLvl w:val="0"/>
    </w:pPr>
    <w:rPr>
      <w:b/>
      <w:kern w:val="28"/>
      <w:sz w:val="32"/>
    </w:rPr>
  </w:style>
  <w:style w:type="paragraph" w:styleId="Titre2">
    <w:name w:val="heading 2"/>
    <w:basedOn w:val="Normal"/>
    <w:next w:val="Normal"/>
    <w:qFormat/>
    <w:pPr>
      <w:keepNext/>
      <w:numPr>
        <w:ilvl w:val="1"/>
        <w:numId w:val="4"/>
      </w:numPr>
      <w:spacing w:after="170"/>
      <w:jc w:val="left"/>
      <w:outlineLvl w:val="1"/>
    </w:pPr>
    <w:rPr>
      <w:b/>
      <w:sz w:val="26"/>
    </w:rPr>
  </w:style>
  <w:style w:type="paragraph" w:styleId="Titre3">
    <w:name w:val="heading 3"/>
    <w:basedOn w:val="Normal"/>
    <w:next w:val="Normal"/>
    <w:qFormat/>
    <w:pPr>
      <w:keepNext/>
      <w:numPr>
        <w:ilvl w:val="2"/>
        <w:numId w:val="5"/>
      </w:numPr>
      <w:spacing w:after="170"/>
      <w:jc w:val="left"/>
      <w:outlineLvl w:val="2"/>
    </w:pPr>
    <w:rPr>
      <w:sz w:val="26"/>
    </w:rPr>
  </w:style>
  <w:style w:type="paragraph" w:styleId="Titre4">
    <w:name w:val="heading 4"/>
    <w:basedOn w:val="Normal"/>
    <w:next w:val="Normal"/>
    <w:qFormat/>
    <w:pPr>
      <w:keepNext/>
      <w:numPr>
        <w:ilvl w:val="3"/>
        <w:numId w:val="6"/>
      </w:numPr>
      <w:spacing w:after="112"/>
      <w:jc w:val="left"/>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spacing w:after="0" w:line="240" w:lineRule="auto"/>
      <w:jc w:val="left"/>
    </w:pPr>
  </w:style>
  <w:style w:type="paragraph" w:styleId="Pieddepage">
    <w:name w:val="footer"/>
    <w:basedOn w:val="Normal"/>
    <w:semiHidden/>
    <w:pPr>
      <w:tabs>
        <w:tab w:val="center" w:pos="4536"/>
        <w:tab w:val="right" w:pos="9072"/>
      </w:tabs>
      <w:spacing w:after="0" w:line="240" w:lineRule="auto"/>
      <w:jc w:val="left"/>
    </w:pPr>
  </w:style>
  <w:style w:type="paragraph" w:styleId="Retraitcorpsdetexte2">
    <w:name w:val="Body Text Indent 2"/>
    <w:basedOn w:val="Normal"/>
    <w:semiHidden/>
    <w:pPr>
      <w:ind w:left="993"/>
    </w:pPr>
  </w:style>
  <w:style w:type="paragraph" w:styleId="Corpsdetexte">
    <w:name w:val="Body Text"/>
    <w:basedOn w:val="Normal"/>
    <w:semiHidden/>
    <w:pPr>
      <w:spacing w:before="40" w:after="40" w:line="288" w:lineRule="auto"/>
    </w:pPr>
  </w:style>
  <w:style w:type="paragraph" w:customStyle="1" w:styleId="Objet">
    <w:name w:val="Objet"/>
    <w:basedOn w:val="Normal"/>
    <w:pPr>
      <w:spacing w:before="1480" w:after="220"/>
      <w:ind w:left="680"/>
      <w:jc w:val="left"/>
    </w:pPr>
    <w:rPr>
      <w:b/>
      <w:sz w:val="32"/>
    </w:rPr>
  </w:style>
  <w:style w:type="paragraph" w:styleId="Corpsdetexte3">
    <w:name w:val="Body Text 3"/>
    <w:basedOn w:val="Normal"/>
    <w:semiHidden/>
    <w:rPr>
      <w:sz w:val="16"/>
    </w:rPr>
  </w:style>
  <w:style w:type="paragraph" w:styleId="Corpsdetexte2">
    <w:name w:val="Body Text 2"/>
    <w:aliases w:val="Corps de texte Italique"/>
    <w:basedOn w:val="Normal"/>
    <w:semiHidden/>
    <w:pPr>
      <w:spacing w:line="480" w:lineRule="auto"/>
    </w:pPr>
  </w:style>
  <w:style w:type="paragraph" w:customStyle="1" w:styleId="Corpsdetexteitalique">
    <w:name w:val="Corps de texte italique"/>
    <w:basedOn w:val="Normal"/>
    <w:next w:val="Corpsdetexte"/>
  </w:style>
  <w:style w:type="paragraph" w:styleId="Listepuces">
    <w:name w:val="List Bullet"/>
    <w:basedOn w:val="Normal"/>
    <w:next w:val="Normal"/>
    <w:autoRedefine/>
    <w:semiHidden/>
    <w:pPr>
      <w:numPr>
        <w:numId w:val="8"/>
      </w:numPr>
    </w:pPr>
  </w:style>
  <w:style w:type="paragraph" w:styleId="Retraitcorpsdetexte">
    <w:name w:val="Body Text Indent"/>
    <w:basedOn w:val="Normal"/>
    <w:semiHidden/>
    <w:pPr>
      <w:tabs>
        <w:tab w:val="left" w:pos="2836"/>
      </w:tabs>
      <w:spacing w:after="240" w:line="240" w:lineRule="auto"/>
      <w:ind w:left="567"/>
      <w:jc w:val="left"/>
    </w:pPr>
    <w:rPr>
      <w:rFonts w:ascii="Garamond" w:hAnsi="Garamond"/>
      <w:sz w:val="20"/>
    </w:rPr>
  </w:style>
  <w:style w:type="paragraph" w:styleId="Commentaire">
    <w:name w:val="annotation text"/>
    <w:basedOn w:val="Normal"/>
    <w:link w:val="CommentaireCar"/>
    <w:semiHidden/>
    <w:rPr>
      <w:sz w:val="20"/>
    </w:rPr>
  </w:style>
  <w:style w:type="paragraph" w:styleId="Signature">
    <w:name w:val="Signature"/>
    <w:basedOn w:val="Normal"/>
    <w:semiHidden/>
    <w:pPr>
      <w:ind w:left="4252"/>
    </w:pPr>
  </w:style>
  <w:style w:type="paragraph" w:styleId="NormalWeb">
    <w:name w:val="Normal (Web)"/>
    <w:basedOn w:val="Normal"/>
    <w:uiPriority w:val="99"/>
    <w:semiHidden/>
    <w:unhideWhenUsed/>
    <w:rsid w:val="00176ECA"/>
    <w:pPr>
      <w:spacing w:before="100" w:beforeAutospacing="1" w:after="100" w:afterAutospacing="1" w:line="240" w:lineRule="auto"/>
      <w:jc w:val="left"/>
    </w:pPr>
    <w:rPr>
      <w:rFonts w:ascii="Times New Roman" w:eastAsiaTheme="minorEastAsia" w:hAnsi="Times New Roman"/>
      <w:sz w:val="24"/>
      <w:szCs w:val="24"/>
    </w:rPr>
  </w:style>
  <w:style w:type="character" w:styleId="Lienhypertexte">
    <w:name w:val="Hyperlink"/>
    <w:basedOn w:val="Policepardfaut"/>
    <w:uiPriority w:val="99"/>
    <w:unhideWhenUsed/>
    <w:rsid w:val="00397338"/>
    <w:rPr>
      <w:color w:val="0563C1" w:themeColor="hyperlink"/>
      <w:u w:val="single"/>
    </w:rPr>
  </w:style>
  <w:style w:type="character" w:customStyle="1" w:styleId="En-tteCar">
    <w:name w:val="En-tête Car"/>
    <w:basedOn w:val="Policepardfaut"/>
    <w:link w:val="En-tte"/>
    <w:semiHidden/>
    <w:rsid w:val="00454D7D"/>
    <w:rPr>
      <w:rFonts w:ascii="Arial" w:hAnsi="Arial"/>
      <w:sz w:val="22"/>
    </w:rPr>
  </w:style>
  <w:style w:type="character" w:styleId="Marquedecommentaire">
    <w:name w:val="annotation reference"/>
    <w:basedOn w:val="Policepardfaut"/>
    <w:uiPriority w:val="99"/>
    <w:semiHidden/>
    <w:unhideWhenUsed/>
    <w:rsid w:val="00B92CB0"/>
    <w:rPr>
      <w:sz w:val="16"/>
      <w:szCs w:val="16"/>
    </w:rPr>
  </w:style>
  <w:style w:type="paragraph" w:styleId="Objetducommentaire">
    <w:name w:val="annotation subject"/>
    <w:basedOn w:val="Commentaire"/>
    <w:next w:val="Commentaire"/>
    <w:link w:val="ObjetducommentaireCar"/>
    <w:uiPriority w:val="99"/>
    <w:semiHidden/>
    <w:unhideWhenUsed/>
    <w:rsid w:val="00B92CB0"/>
    <w:pPr>
      <w:spacing w:line="240" w:lineRule="auto"/>
    </w:pPr>
    <w:rPr>
      <w:b/>
      <w:bCs/>
    </w:rPr>
  </w:style>
  <w:style w:type="character" w:customStyle="1" w:styleId="CommentaireCar">
    <w:name w:val="Commentaire Car"/>
    <w:basedOn w:val="Policepardfaut"/>
    <w:link w:val="Commentaire"/>
    <w:semiHidden/>
    <w:rsid w:val="00B92CB0"/>
    <w:rPr>
      <w:rFonts w:ascii="Arial" w:hAnsi="Arial"/>
    </w:rPr>
  </w:style>
  <w:style w:type="character" w:customStyle="1" w:styleId="ObjetducommentaireCar">
    <w:name w:val="Objet du commentaire Car"/>
    <w:basedOn w:val="CommentaireCar"/>
    <w:link w:val="Objetducommentaire"/>
    <w:uiPriority w:val="99"/>
    <w:semiHidden/>
    <w:rsid w:val="00B92CB0"/>
    <w:rPr>
      <w:rFonts w:ascii="Arial" w:hAnsi="Arial"/>
      <w:b/>
      <w:bCs/>
    </w:rPr>
  </w:style>
  <w:style w:type="paragraph" w:styleId="Textedebulles">
    <w:name w:val="Balloon Text"/>
    <w:basedOn w:val="Normal"/>
    <w:link w:val="TextedebullesCar"/>
    <w:uiPriority w:val="99"/>
    <w:semiHidden/>
    <w:unhideWhenUsed/>
    <w:rsid w:val="00B92C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2CB0"/>
    <w:rPr>
      <w:rFonts w:ascii="Segoe UI" w:hAnsi="Segoe UI" w:cs="Segoe UI"/>
      <w:sz w:val="18"/>
      <w:szCs w:val="18"/>
    </w:rPr>
  </w:style>
  <w:style w:type="paragraph" w:customStyle="1" w:styleId="recours">
    <w:name w:val="recours"/>
    <w:basedOn w:val="Normal"/>
    <w:rsid w:val="00875A4D"/>
    <w:pPr>
      <w:autoSpaceDE w:val="0"/>
      <w:autoSpaceDN w:val="0"/>
      <w:spacing w:after="0" w:line="240" w:lineRule="auto"/>
      <w:ind w:left="284" w:right="6095"/>
    </w:pPr>
    <w:rPr>
      <w:rFonts w:cs="Arial"/>
      <w:sz w:val="16"/>
      <w:szCs w:val="16"/>
    </w:rPr>
  </w:style>
  <w:style w:type="paragraph" w:customStyle="1" w:styleId="VuConsidrant">
    <w:name w:val="Vu.Considérant"/>
    <w:basedOn w:val="Normal"/>
    <w:rsid w:val="000A66ED"/>
    <w:pPr>
      <w:autoSpaceDE w:val="0"/>
      <w:autoSpaceDN w:val="0"/>
      <w:spacing w:after="140" w:line="240" w:lineRule="auto"/>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822">
      <w:bodyDiv w:val="1"/>
      <w:marLeft w:val="0"/>
      <w:marRight w:val="0"/>
      <w:marTop w:val="0"/>
      <w:marBottom w:val="0"/>
      <w:divBdr>
        <w:top w:val="none" w:sz="0" w:space="0" w:color="auto"/>
        <w:left w:val="none" w:sz="0" w:space="0" w:color="auto"/>
        <w:bottom w:val="none" w:sz="0" w:space="0" w:color="auto"/>
        <w:right w:val="none" w:sz="0" w:space="0" w:color="auto"/>
      </w:divBdr>
    </w:div>
    <w:div w:id="377750675">
      <w:bodyDiv w:val="1"/>
      <w:marLeft w:val="0"/>
      <w:marRight w:val="0"/>
      <w:marTop w:val="0"/>
      <w:marBottom w:val="0"/>
      <w:divBdr>
        <w:top w:val="none" w:sz="0" w:space="0" w:color="auto"/>
        <w:left w:val="none" w:sz="0" w:space="0" w:color="auto"/>
        <w:bottom w:val="none" w:sz="0" w:space="0" w:color="auto"/>
        <w:right w:val="none" w:sz="0" w:space="0" w:color="auto"/>
      </w:divBdr>
    </w:div>
    <w:div w:id="515727755">
      <w:bodyDiv w:val="1"/>
      <w:marLeft w:val="0"/>
      <w:marRight w:val="0"/>
      <w:marTop w:val="0"/>
      <w:marBottom w:val="0"/>
      <w:divBdr>
        <w:top w:val="none" w:sz="0" w:space="0" w:color="auto"/>
        <w:left w:val="none" w:sz="0" w:space="0" w:color="auto"/>
        <w:bottom w:val="none" w:sz="0" w:space="0" w:color="auto"/>
        <w:right w:val="none" w:sz="0" w:space="0" w:color="auto"/>
      </w:divBdr>
    </w:div>
    <w:div w:id="90671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illet\Downloads\ppr_-_modele_arrete_maintien_en_activite_3_mois_apres_12_mois_pp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ppr_-_modele_arrete_maintien_en_activite_3_mois_apres_12_mois_ppr</Template>
  <TotalTime>1</TotalTime>
  <Pages>2</Pages>
  <Words>551</Words>
  <Characters>2989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MODELE D'ARRETE</vt:lpstr>
    </vt:vector>
  </TitlesOfParts>
  <Company>CDG69</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D'ARRETE</dc:title>
  <dc:subject/>
  <dc:creator>MILLET Manon</dc:creator>
  <cp:keywords/>
  <dc:description/>
  <cp:lastModifiedBy>Anne TANKERE</cp:lastModifiedBy>
  <cp:revision>2</cp:revision>
  <cp:lastPrinted>2019-09-18T11:14:00Z</cp:lastPrinted>
  <dcterms:created xsi:type="dcterms:W3CDTF">2025-03-21T10:14:00Z</dcterms:created>
  <dcterms:modified xsi:type="dcterms:W3CDTF">2025-03-21T10:14:00Z</dcterms:modified>
</cp:coreProperties>
</file>