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742B9" w14:textId="120EAE96" w:rsidR="000D3E1C" w:rsidRPr="008C12C7" w:rsidRDefault="000D3E1C" w:rsidP="000D3E1C">
      <w:pPr>
        <w:spacing w:before="360"/>
        <w:ind w:left="1701" w:right="1961"/>
        <w:jc w:val="center"/>
        <w:rPr>
          <w:rFonts w:cstheme="minorHAnsi"/>
          <w:color w:val="4472C4" w:themeColor="accent1"/>
          <w:sz w:val="28"/>
          <w:szCs w:val="28"/>
        </w:rPr>
      </w:pPr>
      <w:r w:rsidRPr="008C12C7">
        <w:rPr>
          <w:rFonts w:cstheme="minorHAnsi"/>
          <w:b/>
          <w:bCs/>
          <w:color w:val="4472C4" w:themeColor="accent1"/>
          <w:sz w:val="28"/>
          <w:szCs w:val="28"/>
        </w:rPr>
        <w:t xml:space="preserve">CONVENTION </w:t>
      </w:r>
      <w:r w:rsidRPr="008C12C7">
        <w:rPr>
          <w:rFonts w:cstheme="minorHAnsi"/>
          <w:color w:val="4472C4" w:themeColor="accent1"/>
          <w:sz w:val="28"/>
          <w:szCs w:val="28"/>
        </w:rPr>
        <w:t>DE MISE EN ŒUVRE D’UNE PÉRIODE DE PRÉPARATION AU RECLASSEMENT (PPR)</w:t>
      </w:r>
    </w:p>
    <w:p w14:paraId="5B078E65" w14:textId="77777777" w:rsidR="000D3E1C" w:rsidRPr="008C12C7" w:rsidRDefault="000D3E1C" w:rsidP="000D3E1C">
      <w:pPr>
        <w:pStyle w:val="NormalWeb"/>
        <w:spacing w:before="0" w:beforeAutospacing="0" w:after="12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CONCLUE</w:t>
      </w:r>
      <w:r w:rsidRPr="008C12C7">
        <w:rPr>
          <w:noProof/>
        </w:rPr>
        <w:t xml:space="preserve"> </w:t>
      </w:r>
    </w:p>
    <w:p w14:paraId="4BEE94B4" w14:textId="77777777" w:rsidR="000D3E1C" w:rsidRPr="008C12C7" w:rsidRDefault="000D3E1C" w:rsidP="000D3E1C">
      <w:pPr>
        <w:pStyle w:val="NormalWeb"/>
        <w:spacing w:before="120" w:beforeAutospacing="0" w:after="0" w:afterAutospacing="0"/>
        <w:jc w:val="both"/>
        <w:rPr>
          <w:i/>
          <w:iCs/>
          <w:noProof/>
          <w:color w:val="595959" w:themeColor="text1" w:themeTint="A6"/>
          <w:sz w:val="22"/>
          <w:szCs w:val="22"/>
        </w:rPr>
      </w:pPr>
      <w:r w:rsidRPr="008C12C7">
        <w:rPr>
          <w:rFonts w:asciiTheme="minorHAnsi" w:hAnsiTheme="minorHAnsi" w:cstheme="minorHAnsi"/>
          <w:b/>
          <w:bCs/>
          <w:color w:val="000000"/>
          <w:sz w:val="22"/>
          <w:szCs w:val="22"/>
        </w:rPr>
        <w:t>Entre :</w:t>
      </w:r>
      <w:r w:rsidRPr="008C12C7">
        <w:rPr>
          <w:noProof/>
        </w:rPr>
        <w:t xml:space="preserve"> </w:t>
      </w:r>
      <w:r>
        <w:rPr>
          <w:noProof/>
        </w:rPr>
        <w:t xml:space="preserve">   </w:t>
      </w:r>
      <w:r w:rsidRPr="008C12C7">
        <w:rPr>
          <w:noProof/>
        </w:rPr>
        <w:t xml:space="preserve"> </w:t>
      </w:r>
    </w:p>
    <w:p w14:paraId="1ACB9955" w14:textId="77777777" w:rsidR="000D3E1C" w:rsidRPr="008C12C7" w:rsidRDefault="000D3E1C" w:rsidP="000D3E1C">
      <w:pPr>
        <w:pStyle w:val="NormalWeb"/>
        <w:numPr>
          <w:ilvl w:val="0"/>
          <w:numId w:val="3"/>
        </w:numPr>
        <w:spacing w:before="0" w:beforeAutospacing="0" w:after="120" w:afterAutospacing="0"/>
        <w:jc w:val="both"/>
        <w:rPr>
          <w:rFonts w:asciiTheme="minorHAnsi" w:hAnsiTheme="minorHAnsi" w:cstheme="minorHAnsi"/>
          <w:sz w:val="22"/>
          <w:szCs w:val="22"/>
          <w:u w:val="single"/>
        </w:rPr>
      </w:pPr>
      <w:r w:rsidRPr="008C12C7">
        <w:rPr>
          <w:rFonts w:asciiTheme="minorHAnsi" w:hAnsiTheme="minorHAnsi" w:cstheme="minorHAnsi"/>
          <w:b/>
          <w:bCs/>
          <w:color w:val="000000"/>
          <w:sz w:val="22"/>
          <w:szCs w:val="22"/>
          <w:u w:val="single"/>
        </w:rPr>
        <w:t>La collectivité gestionnaire de l’agent</w:t>
      </w:r>
    </w:p>
    <w:p w14:paraId="0FC6007D" w14:textId="77777777" w:rsidR="000D3E1C" w:rsidRPr="008C12C7" w:rsidRDefault="000D3E1C" w:rsidP="000D3E1C">
      <w:pPr>
        <w:pStyle w:val="NormalWeb"/>
        <w:spacing w:before="0" w:beforeAutospacing="0" w:after="0" w:afterAutospacing="0"/>
        <w:ind w:left="709"/>
        <w:jc w:val="both"/>
        <w:rPr>
          <w:rFonts w:asciiTheme="minorHAnsi" w:hAnsiTheme="minorHAnsi" w:cstheme="minorHAnsi"/>
          <w:b/>
          <w:bCs/>
          <w:i/>
          <w:color w:val="000000"/>
          <w:sz w:val="22"/>
          <w:szCs w:val="22"/>
        </w:rPr>
      </w:pPr>
      <w:r w:rsidRPr="008C12C7">
        <w:rPr>
          <w:rFonts w:asciiTheme="minorHAnsi" w:hAnsiTheme="minorHAnsi" w:cstheme="minorHAnsi"/>
          <w:color w:val="000000"/>
          <w:sz w:val="22"/>
          <w:szCs w:val="22"/>
        </w:rPr>
        <w:t>La Commune</w:t>
      </w:r>
      <w:r w:rsidRPr="008C12C7">
        <w:rPr>
          <w:rFonts w:asciiTheme="minorHAnsi" w:hAnsiTheme="minorHAnsi" w:cstheme="minorHAnsi"/>
          <w:b/>
          <w:bCs/>
          <w:color w:val="000000"/>
          <w:sz w:val="22"/>
          <w:szCs w:val="22"/>
        </w:rPr>
        <w:t xml:space="preserve"> </w:t>
      </w:r>
      <w:r w:rsidRPr="008C12C7">
        <w:rPr>
          <w:rFonts w:asciiTheme="minorHAnsi" w:hAnsiTheme="minorHAnsi" w:cstheme="minorHAnsi"/>
          <w:i/>
          <w:iCs/>
          <w:color w:val="000000"/>
          <w:sz w:val="22"/>
          <w:szCs w:val="22"/>
        </w:rPr>
        <w:t>(ou Communauté de Communes, etc.)</w:t>
      </w:r>
      <w:r w:rsidRPr="008C12C7">
        <w:rPr>
          <w:rFonts w:asciiTheme="minorHAnsi" w:hAnsiTheme="minorHAnsi" w:cstheme="minorHAnsi"/>
          <w:b/>
          <w:bCs/>
          <w:color w:val="000000"/>
          <w:sz w:val="22"/>
          <w:szCs w:val="22"/>
        </w:rPr>
        <w:t xml:space="preserve"> : </w:t>
      </w:r>
      <w:r>
        <w:rPr>
          <w:rFonts w:asciiTheme="minorHAnsi" w:hAnsiTheme="minorHAnsi" w:cstheme="minorHAnsi"/>
          <w:b/>
          <w:bCs/>
          <w:color w:val="000000"/>
          <w:sz w:val="22"/>
          <w:szCs w:val="22"/>
        </w:rPr>
        <w:t xml:space="preserve">Mairie de </w:t>
      </w:r>
    </w:p>
    <w:p w14:paraId="3A0D6E23" w14:textId="6FCB9658" w:rsidR="000D3E1C" w:rsidRPr="008C12C7" w:rsidRDefault="000D3E1C" w:rsidP="000D3E1C">
      <w:pPr>
        <w:pStyle w:val="NormalWeb"/>
        <w:spacing w:before="40" w:beforeAutospacing="0" w:after="0" w:afterAutospacing="0"/>
        <w:ind w:left="709"/>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Représentée par</w:t>
      </w:r>
      <w:r>
        <w:rPr>
          <w:rFonts w:asciiTheme="minorHAnsi" w:hAnsiTheme="minorHAnsi" w:cstheme="minorHAnsi"/>
          <w:color w:val="000000"/>
          <w:sz w:val="22"/>
          <w:szCs w:val="22"/>
        </w:rPr>
        <w:t xml:space="preserve"> Mme/M</w:t>
      </w:r>
      <w:r w:rsidR="00EA7125">
        <w:rPr>
          <w:rFonts w:asciiTheme="minorHAnsi" w:hAnsiTheme="minorHAnsi" w:cstheme="minorHAnsi"/>
          <w:color w:val="000000"/>
          <w:sz w:val="22"/>
          <w:szCs w:val="22"/>
        </w:rPr>
        <w:t>.</w:t>
      </w:r>
      <w:bookmarkStart w:id="0" w:name="_GoBack"/>
      <w:bookmarkEnd w:id="0"/>
    </w:p>
    <w:p w14:paraId="30470D6E" w14:textId="77777777" w:rsidR="000D3E1C" w:rsidRPr="008C12C7" w:rsidRDefault="000D3E1C" w:rsidP="000D3E1C">
      <w:pPr>
        <w:pStyle w:val="NormalWeb"/>
        <w:spacing w:before="40" w:beforeAutospacing="0" w:after="0" w:afterAutospacing="0"/>
        <w:ind w:left="709"/>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Qualité</w:t>
      </w:r>
      <w:r>
        <w:rPr>
          <w:rFonts w:asciiTheme="minorHAnsi" w:hAnsiTheme="minorHAnsi" w:cstheme="minorHAnsi"/>
          <w:color w:val="000000"/>
          <w:sz w:val="22"/>
          <w:szCs w:val="22"/>
        </w:rPr>
        <w:t> : Maire</w:t>
      </w:r>
    </w:p>
    <w:p w14:paraId="30DB1133" w14:textId="77777777" w:rsidR="000D3E1C" w:rsidRPr="008C12C7" w:rsidRDefault="000D3E1C" w:rsidP="000D3E1C">
      <w:pPr>
        <w:pStyle w:val="NormalWeb"/>
        <w:spacing w:before="40" w:beforeAutospacing="0" w:after="0" w:afterAutospacing="0"/>
        <w:ind w:left="709"/>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 xml:space="preserve">Dûment habilité par la délibération n° .......  </w:t>
      </w:r>
      <w:proofErr w:type="gramStart"/>
      <w:r w:rsidRPr="008C12C7">
        <w:rPr>
          <w:rFonts w:asciiTheme="minorHAnsi" w:hAnsiTheme="minorHAnsi" w:cstheme="minorHAnsi"/>
          <w:color w:val="000000"/>
          <w:sz w:val="22"/>
          <w:szCs w:val="22"/>
        </w:rPr>
        <w:t>en</w:t>
      </w:r>
      <w:proofErr w:type="gramEnd"/>
      <w:r w:rsidRPr="008C12C7">
        <w:rPr>
          <w:rFonts w:asciiTheme="minorHAnsi" w:hAnsiTheme="minorHAnsi" w:cstheme="minorHAnsi"/>
          <w:color w:val="000000"/>
          <w:sz w:val="22"/>
          <w:szCs w:val="22"/>
        </w:rPr>
        <w:t xml:space="preserve"> date du </w:t>
      </w:r>
      <w:r w:rsidRPr="008C12C7">
        <w:rPr>
          <w:rFonts w:asciiTheme="minorHAnsi" w:hAnsiTheme="minorHAnsi" w:cstheme="minorHAnsi"/>
          <w:b/>
          <w:bCs/>
          <w:i/>
          <w:color w:val="000000"/>
          <w:sz w:val="22"/>
          <w:szCs w:val="22"/>
        </w:rPr>
        <w:t xml:space="preserve">…......................  </w:t>
      </w:r>
      <w:proofErr w:type="gramStart"/>
      <w:r w:rsidRPr="008C12C7">
        <w:rPr>
          <w:rFonts w:asciiTheme="minorHAnsi" w:hAnsiTheme="minorHAnsi" w:cstheme="minorHAnsi"/>
          <w:color w:val="000000"/>
          <w:sz w:val="22"/>
          <w:szCs w:val="22"/>
        </w:rPr>
        <w:t>à</w:t>
      </w:r>
      <w:proofErr w:type="gramEnd"/>
      <w:r w:rsidRPr="008C12C7">
        <w:rPr>
          <w:rFonts w:asciiTheme="minorHAnsi" w:hAnsiTheme="minorHAnsi" w:cstheme="minorHAnsi"/>
          <w:color w:val="000000"/>
          <w:sz w:val="22"/>
          <w:szCs w:val="22"/>
        </w:rPr>
        <w:t xml:space="preserve"> signer la présente convention,</w:t>
      </w:r>
    </w:p>
    <w:p w14:paraId="5F2F9C01" w14:textId="77777777" w:rsidR="000D3E1C" w:rsidRPr="008C12C7" w:rsidRDefault="000D3E1C" w:rsidP="000D3E1C">
      <w:pPr>
        <w:pStyle w:val="NormalWeb"/>
        <w:spacing w:before="120" w:beforeAutospacing="0" w:after="0" w:afterAutospacing="0"/>
        <w:ind w:left="709"/>
        <w:jc w:val="both"/>
        <w:rPr>
          <w:rFonts w:asciiTheme="minorHAnsi" w:hAnsiTheme="minorHAnsi" w:cstheme="minorHAnsi"/>
          <w:color w:val="002060"/>
          <w:sz w:val="22"/>
          <w:szCs w:val="22"/>
        </w:rPr>
      </w:pPr>
      <w:r w:rsidRPr="008C12C7">
        <w:rPr>
          <w:rFonts w:asciiTheme="minorHAnsi" w:hAnsiTheme="minorHAnsi" w:cstheme="minorHAnsi"/>
          <w:color w:val="002060"/>
          <w:sz w:val="22"/>
          <w:szCs w:val="22"/>
        </w:rPr>
        <w:t>Ci-après dénommé(e) « l’employeur d’origine » ;</w:t>
      </w:r>
    </w:p>
    <w:p w14:paraId="4080C155" w14:textId="77777777" w:rsidR="000D3E1C" w:rsidRPr="008C12C7" w:rsidRDefault="000D3E1C" w:rsidP="000D3E1C">
      <w:pPr>
        <w:pStyle w:val="NormalWeb"/>
        <w:numPr>
          <w:ilvl w:val="0"/>
          <w:numId w:val="3"/>
        </w:numPr>
        <w:spacing w:before="180" w:beforeAutospacing="0" w:after="120" w:afterAutospacing="0"/>
        <w:jc w:val="both"/>
        <w:rPr>
          <w:rFonts w:asciiTheme="minorHAnsi" w:hAnsiTheme="minorHAnsi" w:cstheme="minorHAnsi"/>
          <w:sz w:val="22"/>
          <w:szCs w:val="22"/>
          <w:u w:val="single"/>
        </w:rPr>
      </w:pPr>
      <w:r w:rsidRPr="008C12C7">
        <w:rPr>
          <w:rFonts w:asciiTheme="minorHAnsi" w:hAnsiTheme="minorHAnsi" w:cstheme="minorHAnsi"/>
          <w:b/>
          <w:sz w:val="22"/>
          <w:szCs w:val="22"/>
          <w:u w:val="single"/>
        </w:rPr>
        <w:t>Le fonctionnaire bénéficiaire de la PPR</w:t>
      </w:r>
      <w:r w:rsidRPr="008C12C7">
        <w:rPr>
          <w:noProof/>
        </w:rPr>
        <w:t xml:space="preserve"> </w:t>
      </w:r>
    </w:p>
    <w:p w14:paraId="2685B418" w14:textId="407FDE87" w:rsidR="000D3E1C" w:rsidRPr="008C12C7" w:rsidRDefault="000D3E1C" w:rsidP="000D3E1C">
      <w:pPr>
        <w:pStyle w:val="NormalWeb"/>
        <w:spacing w:before="0" w:beforeAutospacing="0" w:after="0" w:afterAutospacing="0"/>
        <w:ind w:left="720"/>
        <w:jc w:val="both"/>
        <w:rPr>
          <w:rFonts w:asciiTheme="minorHAnsi" w:hAnsiTheme="minorHAnsi" w:cstheme="minorHAnsi"/>
          <w:bCs/>
          <w:i/>
          <w:sz w:val="22"/>
          <w:szCs w:val="22"/>
        </w:rPr>
      </w:pPr>
      <w:r>
        <w:rPr>
          <w:rFonts w:asciiTheme="minorHAnsi" w:hAnsiTheme="minorHAnsi" w:cstheme="minorHAnsi"/>
          <w:bCs/>
          <w:sz w:val="22"/>
          <w:szCs w:val="22"/>
        </w:rPr>
        <w:t>Madame / Monsieur</w:t>
      </w:r>
      <w:r w:rsidR="00B3628C">
        <w:rPr>
          <w:rFonts w:asciiTheme="minorHAnsi" w:hAnsiTheme="minorHAnsi" w:cstheme="minorHAnsi"/>
          <w:bCs/>
          <w:sz w:val="22"/>
          <w:szCs w:val="22"/>
        </w:rPr>
        <w:t>.........................................................................</w:t>
      </w:r>
    </w:p>
    <w:p w14:paraId="725ACADE" w14:textId="03DC4E5F" w:rsidR="000D3E1C" w:rsidRPr="00725E5C" w:rsidRDefault="000D3E1C" w:rsidP="000D3E1C">
      <w:pPr>
        <w:pStyle w:val="NormalWeb"/>
        <w:spacing w:before="40" w:beforeAutospacing="0" w:after="0" w:afterAutospacing="0"/>
        <w:ind w:left="720"/>
        <w:jc w:val="both"/>
        <w:rPr>
          <w:rFonts w:asciiTheme="minorHAnsi" w:hAnsiTheme="minorHAnsi" w:cstheme="minorHAnsi"/>
          <w:bCs/>
          <w:sz w:val="22"/>
          <w:szCs w:val="22"/>
        </w:rPr>
      </w:pPr>
      <w:r w:rsidRPr="008C12C7">
        <w:rPr>
          <w:rFonts w:asciiTheme="minorHAnsi" w:hAnsiTheme="minorHAnsi" w:cstheme="minorHAnsi"/>
          <w:bCs/>
          <w:sz w:val="22"/>
          <w:szCs w:val="22"/>
        </w:rPr>
        <w:t xml:space="preserve">Titulaire du grade </w:t>
      </w:r>
      <w:r w:rsidR="00B3628C">
        <w:rPr>
          <w:rFonts w:asciiTheme="minorHAnsi" w:hAnsiTheme="minorHAnsi" w:cstheme="minorHAnsi"/>
          <w:bCs/>
          <w:sz w:val="22"/>
          <w:szCs w:val="22"/>
        </w:rPr>
        <w:t>...........................</w:t>
      </w:r>
      <w:r w:rsidR="00B62F32">
        <w:rPr>
          <w:rFonts w:asciiTheme="minorHAnsi" w:hAnsiTheme="minorHAnsi" w:cstheme="minorHAnsi"/>
          <w:bCs/>
          <w:sz w:val="22"/>
          <w:szCs w:val="22"/>
        </w:rPr>
        <w:t>.....................................................</w:t>
      </w:r>
    </w:p>
    <w:p w14:paraId="202591CC" w14:textId="7B96D786" w:rsidR="000D3E1C" w:rsidRDefault="000D3E1C" w:rsidP="000D3E1C">
      <w:pPr>
        <w:pStyle w:val="NormalWeb"/>
        <w:spacing w:before="40" w:beforeAutospacing="0" w:after="0" w:afterAutospacing="0"/>
        <w:ind w:left="720"/>
        <w:jc w:val="both"/>
        <w:rPr>
          <w:rFonts w:asciiTheme="minorHAnsi" w:hAnsiTheme="minorHAnsi" w:cstheme="minorHAnsi"/>
          <w:bCs/>
          <w:i/>
          <w:color w:val="000000"/>
          <w:sz w:val="22"/>
          <w:szCs w:val="22"/>
        </w:rPr>
      </w:pPr>
      <w:r w:rsidRPr="008C12C7">
        <w:rPr>
          <w:rFonts w:asciiTheme="minorHAnsi" w:hAnsiTheme="minorHAnsi" w:cstheme="minorHAnsi"/>
          <w:bCs/>
          <w:i/>
          <w:color w:val="000000"/>
          <w:sz w:val="22"/>
          <w:szCs w:val="22"/>
        </w:rPr>
        <w:t>Domicilié(e) à</w:t>
      </w:r>
      <w:r>
        <w:rPr>
          <w:rFonts w:asciiTheme="minorHAnsi" w:hAnsiTheme="minorHAnsi" w:cstheme="minorHAnsi"/>
          <w:bCs/>
          <w:i/>
          <w:color w:val="000000"/>
          <w:sz w:val="22"/>
          <w:szCs w:val="22"/>
        </w:rPr>
        <w:t xml:space="preserve"> </w:t>
      </w:r>
      <w:r w:rsidR="00B3628C">
        <w:rPr>
          <w:rFonts w:asciiTheme="minorHAnsi" w:hAnsiTheme="minorHAnsi" w:cstheme="minorHAnsi"/>
          <w:bCs/>
          <w:sz w:val="22"/>
          <w:szCs w:val="22"/>
        </w:rPr>
        <w:t>.........................................................................................................................................................</w:t>
      </w:r>
    </w:p>
    <w:p w14:paraId="5C570F5B" w14:textId="2BC6317E" w:rsidR="000D3E1C" w:rsidRPr="00B35369" w:rsidRDefault="00B3628C" w:rsidP="000D3E1C">
      <w:pPr>
        <w:pStyle w:val="NormalWeb"/>
        <w:spacing w:before="40" w:beforeAutospacing="0" w:after="0" w:afterAutospacing="0"/>
        <w:ind w:left="720"/>
        <w:jc w:val="both"/>
        <w:rPr>
          <w:rFonts w:asciiTheme="minorHAnsi" w:hAnsiTheme="minorHAnsi" w:cstheme="minorHAnsi"/>
          <w:bCs/>
          <w:i/>
          <w:color w:val="000000"/>
          <w:sz w:val="22"/>
          <w:szCs w:val="22"/>
        </w:rPr>
      </w:pPr>
      <w:r>
        <w:rPr>
          <w:rFonts w:asciiTheme="minorHAnsi" w:hAnsiTheme="minorHAnsi" w:cstheme="minorHAnsi"/>
          <w:bCs/>
          <w:sz w:val="22"/>
          <w:szCs w:val="22"/>
        </w:rPr>
        <w:t>...............................................................................................................................................................................</w:t>
      </w:r>
    </w:p>
    <w:p w14:paraId="12F50482" w14:textId="77777777" w:rsidR="000D3E1C" w:rsidRPr="008C12C7" w:rsidRDefault="000D3E1C" w:rsidP="000D3E1C">
      <w:pPr>
        <w:pStyle w:val="NormalWeb"/>
        <w:spacing w:before="120" w:beforeAutospacing="0" w:after="0" w:afterAutospacing="0"/>
        <w:ind w:left="720"/>
        <w:jc w:val="both"/>
        <w:rPr>
          <w:rFonts w:asciiTheme="minorHAnsi" w:hAnsiTheme="minorHAnsi" w:cstheme="minorHAnsi"/>
          <w:bCs/>
          <w:color w:val="002060"/>
          <w:sz w:val="22"/>
          <w:szCs w:val="22"/>
        </w:rPr>
      </w:pPr>
      <w:r w:rsidRPr="008C12C7">
        <w:rPr>
          <w:rFonts w:asciiTheme="minorHAnsi" w:hAnsiTheme="minorHAnsi" w:cstheme="minorHAnsi"/>
          <w:bCs/>
          <w:color w:val="002060"/>
          <w:sz w:val="22"/>
          <w:szCs w:val="22"/>
        </w:rPr>
        <w:t>Ci-après dénommé(e) « le fonctionnaire » ;</w:t>
      </w:r>
    </w:p>
    <w:p w14:paraId="5CBA98A9" w14:textId="77777777" w:rsidR="000D3E1C" w:rsidRPr="008C12C7" w:rsidRDefault="000D3E1C" w:rsidP="000D3E1C">
      <w:pPr>
        <w:pStyle w:val="NormalWeb"/>
        <w:spacing w:before="0" w:beforeAutospacing="0" w:after="0" w:afterAutospacing="0"/>
        <w:jc w:val="both"/>
        <w:rPr>
          <w:rFonts w:asciiTheme="minorHAnsi" w:hAnsiTheme="minorHAnsi" w:cstheme="minorHAnsi"/>
          <w:b/>
          <w:color w:val="000000"/>
          <w:sz w:val="22"/>
          <w:szCs w:val="22"/>
        </w:rPr>
      </w:pPr>
      <w:r w:rsidRPr="008C12C7">
        <w:rPr>
          <w:rFonts w:asciiTheme="minorHAnsi" w:hAnsiTheme="minorHAnsi" w:cstheme="minorHAnsi"/>
          <w:b/>
          <w:color w:val="000000"/>
          <w:sz w:val="22"/>
          <w:szCs w:val="22"/>
        </w:rPr>
        <w:t>ET,</w:t>
      </w:r>
    </w:p>
    <w:p w14:paraId="7D7F7664" w14:textId="77777777" w:rsidR="000D3E1C" w:rsidRPr="008C12C7" w:rsidRDefault="000D3E1C" w:rsidP="000D3E1C">
      <w:pPr>
        <w:pStyle w:val="NormalWeb"/>
        <w:numPr>
          <w:ilvl w:val="0"/>
          <w:numId w:val="3"/>
        </w:numPr>
        <w:tabs>
          <w:tab w:val="left" w:pos="6804"/>
        </w:tabs>
        <w:spacing w:before="0" w:beforeAutospacing="0" w:after="120" w:afterAutospacing="0"/>
        <w:jc w:val="both"/>
        <w:rPr>
          <w:rFonts w:asciiTheme="minorHAnsi" w:hAnsiTheme="minorHAnsi" w:cstheme="minorHAnsi"/>
          <w:sz w:val="22"/>
          <w:szCs w:val="22"/>
        </w:rPr>
      </w:pPr>
      <w:r w:rsidRPr="008C12C7">
        <w:rPr>
          <w:rFonts w:asciiTheme="minorHAnsi" w:hAnsiTheme="minorHAnsi" w:cstheme="minorHAnsi"/>
          <w:b/>
          <w:sz w:val="22"/>
          <w:szCs w:val="22"/>
          <w:u w:val="single"/>
        </w:rPr>
        <w:t>Le</w:t>
      </w:r>
      <w:r w:rsidRPr="008C12C7">
        <w:rPr>
          <w:rFonts w:asciiTheme="minorHAnsi" w:hAnsiTheme="minorHAnsi" w:cstheme="minorHAnsi"/>
          <w:b/>
          <w:bCs/>
          <w:color w:val="000000"/>
          <w:sz w:val="22"/>
          <w:szCs w:val="22"/>
          <w:u w:val="single"/>
        </w:rPr>
        <w:t xml:space="preserve"> Centre de Gestion de la Fonction Publique Territoriale de l’Ain</w:t>
      </w:r>
    </w:p>
    <w:p w14:paraId="1DEDC2DB" w14:textId="77777777" w:rsidR="000D3E1C" w:rsidRPr="008C12C7" w:rsidRDefault="000D3E1C" w:rsidP="000D3E1C">
      <w:pPr>
        <w:pStyle w:val="NormalWeb"/>
        <w:spacing w:before="0" w:beforeAutospacing="0" w:after="0" w:afterAutospacing="0"/>
        <w:ind w:left="72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Représenté par sa Présidente, Madame Hélène CÉDILEAU,</w:t>
      </w:r>
    </w:p>
    <w:p w14:paraId="45590E05" w14:textId="77777777" w:rsidR="000D3E1C" w:rsidRPr="008C12C7" w:rsidRDefault="000D3E1C" w:rsidP="000D3E1C">
      <w:pPr>
        <w:pStyle w:val="NormalWeb"/>
        <w:spacing w:before="40" w:beforeAutospacing="0" w:after="0" w:afterAutospacing="0"/>
        <w:ind w:left="72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Dûment habilitée par la délibération n° 2020-11-20 en date du 13/11/2020 à signer la présente convention,</w:t>
      </w:r>
    </w:p>
    <w:p w14:paraId="047BB415" w14:textId="77777777" w:rsidR="000D3E1C" w:rsidRPr="008C12C7" w:rsidRDefault="000D3E1C" w:rsidP="000D3E1C">
      <w:pPr>
        <w:pStyle w:val="NormalWeb"/>
        <w:spacing w:before="60" w:beforeAutospacing="0" w:after="0" w:afterAutospacing="0"/>
        <w:ind w:left="720"/>
        <w:jc w:val="both"/>
        <w:rPr>
          <w:rFonts w:asciiTheme="minorHAnsi" w:hAnsiTheme="minorHAnsi" w:cstheme="minorHAnsi"/>
          <w:color w:val="002060"/>
          <w:sz w:val="22"/>
          <w:szCs w:val="22"/>
        </w:rPr>
      </w:pPr>
      <w:r w:rsidRPr="008C12C7">
        <w:rPr>
          <w:rFonts w:asciiTheme="minorHAnsi" w:hAnsiTheme="minorHAnsi" w:cstheme="minorHAnsi"/>
          <w:color w:val="002060"/>
          <w:sz w:val="22"/>
          <w:szCs w:val="22"/>
        </w:rPr>
        <w:t>Ci-après dénommé « le CDG 01 ».</w:t>
      </w:r>
    </w:p>
    <w:p w14:paraId="18B82A13" w14:textId="77777777" w:rsidR="000D3E1C" w:rsidRPr="0005020A" w:rsidRDefault="000D3E1C" w:rsidP="000D3E1C">
      <w:pPr>
        <w:spacing w:line="100" w:lineRule="atLeast"/>
        <w:jc w:val="both"/>
        <w:rPr>
          <w:rFonts w:cstheme="minorHAnsi"/>
          <w:sz w:val="6"/>
          <w:szCs w:val="6"/>
        </w:rPr>
      </w:pPr>
    </w:p>
    <w:p w14:paraId="6C32E754" w14:textId="77777777" w:rsidR="000D3E1C" w:rsidRPr="008C12C7" w:rsidRDefault="000D3E1C" w:rsidP="000D3E1C">
      <w:pPr>
        <w:pStyle w:val="NormalWeb"/>
        <w:spacing w:before="120" w:beforeAutospacing="0" w:after="0" w:afterAutospacing="0"/>
        <w:jc w:val="both"/>
        <w:rPr>
          <w:rFonts w:asciiTheme="minorHAnsi" w:hAnsiTheme="minorHAnsi" w:cstheme="minorHAnsi"/>
          <w:sz w:val="22"/>
          <w:szCs w:val="22"/>
        </w:rPr>
      </w:pPr>
      <w:r w:rsidRPr="008C12C7">
        <w:rPr>
          <w:rFonts w:asciiTheme="minorHAnsi" w:hAnsiTheme="minorHAnsi" w:cstheme="minorHAnsi"/>
          <w:sz w:val="22"/>
          <w:szCs w:val="22"/>
        </w:rPr>
        <w:t>Vu le Code Général de la Fonction Publique,</w:t>
      </w:r>
    </w:p>
    <w:p w14:paraId="77E165D7" w14:textId="77777777" w:rsidR="000D3E1C" w:rsidRPr="008C12C7" w:rsidRDefault="000D3E1C" w:rsidP="000D3E1C">
      <w:pPr>
        <w:pStyle w:val="NormalWeb"/>
        <w:spacing w:before="120" w:beforeAutospacing="0" w:after="0" w:afterAutospacing="0"/>
        <w:jc w:val="both"/>
        <w:rPr>
          <w:rFonts w:asciiTheme="minorHAnsi" w:hAnsiTheme="minorHAnsi" w:cstheme="minorHAnsi"/>
          <w:sz w:val="22"/>
          <w:szCs w:val="22"/>
        </w:rPr>
      </w:pPr>
      <w:r w:rsidRPr="008C12C7">
        <w:rPr>
          <w:rFonts w:asciiTheme="minorHAnsi" w:hAnsiTheme="minorHAnsi" w:cstheme="minorHAnsi"/>
          <w:sz w:val="22"/>
          <w:szCs w:val="22"/>
        </w:rPr>
        <w:t>Vu le décret n° 85-1054 du 30 septembre 1985 modifié relatif au reclassement des fonctionnaires territoriaux reconnus inaptes à l’exercice de leurs fonctions ;</w:t>
      </w:r>
    </w:p>
    <w:p w14:paraId="1D0CF1B4" w14:textId="77777777" w:rsidR="000D3E1C" w:rsidRPr="008C12C7" w:rsidRDefault="000D3E1C" w:rsidP="000D3E1C">
      <w:pPr>
        <w:pStyle w:val="NormalWeb"/>
        <w:tabs>
          <w:tab w:val="left" w:pos="1560"/>
          <w:tab w:val="left" w:pos="1985"/>
        </w:tabs>
        <w:spacing w:before="120" w:beforeAutospacing="0" w:after="0" w:afterAutospacing="0"/>
        <w:jc w:val="both"/>
        <w:rPr>
          <w:rFonts w:asciiTheme="minorHAnsi" w:hAnsiTheme="minorHAnsi" w:cstheme="minorHAnsi"/>
          <w:sz w:val="22"/>
          <w:szCs w:val="22"/>
        </w:rPr>
      </w:pPr>
      <w:r w:rsidRPr="008C12C7">
        <w:rPr>
          <w:rFonts w:asciiTheme="minorHAnsi" w:hAnsiTheme="minorHAnsi" w:cstheme="minorHAnsi"/>
          <w:sz w:val="22"/>
          <w:szCs w:val="22"/>
        </w:rPr>
        <w:t>Vu le décret n° 2019-172 du 5 mars 2019 instituant une période de préparation au reclassement au profit des fonctionnaires territoriaux reconnus inaptes à l’exercice de leurs fonctions ; </w:t>
      </w:r>
    </w:p>
    <w:p w14:paraId="14A13EF7" w14:textId="77777777" w:rsidR="000D3E1C" w:rsidRPr="008C12C7" w:rsidRDefault="000D3E1C" w:rsidP="000D3E1C">
      <w:pPr>
        <w:pStyle w:val="NormalWeb"/>
        <w:tabs>
          <w:tab w:val="left" w:pos="1560"/>
          <w:tab w:val="left" w:pos="1985"/>
        </w:tabs>
        <w:spacing w:before="120" w:beforeAutospacing="0" w:after="0" w:afterAutospacing="0"/>
        <w:jc w:val="both"/>
        <w:rPr>
          <w:rFonts w:asciiTheme="minorHAnsi" w:hAnsiTheme="minorHAnsi" w:cstheme="minorHAnsi"/>
          <w:sz w:val="22"/>
          <w:szCs w:val="22"/>
        </w:rPr>
      </w:pPr>
      <w:r w:rsidRPr="008C12C7">
        <w:rPr>
          <w:rFonts w:asciiTheme="minorHAnsi" w:hAnsiTheme="minorHAnsi" w:cstheme="minorHAnsi"/>
          <w:sz w:val="22"/>
          <w:szCs w:val="22"/>
        </w:rPr>
        <w:t>Vu le décret n° 2022-626 du 22 avril 2022 relatif au reclassement des fonctionnaires territoriaux reconnus inaptes à l'exercice de leurs fonctions ;</w:t>
      </w:r>
    </w:p>
    <w:p w14:paraId="08F94288" w14:textId="77777777" w:rsidR="000D3E1C" w:rsidRPr="008C12C7" w:rsidRDefault="000D3E1C" w:rsidP="000D3E1C">
      <w:pPr>
        <w:pStyle w:val="NormalWeb"/>
        <w:tabs>
          <w:tab w:val="left" w:pos="1560"/>
          <w:tab w:val="left" w:pos="1985"/>
        </w:tabs>
        <w:spacing w:before="120" w:beforeAutospacing="0" w:after="0" w:afterAutospacing="0"/>
        <w:jc w:val="both"/>
        <w:rPr>
          <w:rFonts w:asciiTheme="minorHAnsi" w:hAnsiTheme="minorHAnsi" w:cstheme="minorHAnsi"/>
          <w:bCs/>
        </w:rPr>
      </w:pPr>
      <w:r w:rsidRPr="008C12C7">
        <w:rPr>
          <w:rFonts w:asciiTheme="minorHAnsi" w:hAnsiTheme="minorHAnsi" w:cstheme="minorHAnsi"/>
          <w:color w:val="000000"/>
          <w:sz w:val="22"/>
          <w:szCs w:val="22"/>
        </w:rPr>
        <w:t xml:space="preserve">Vu l’avis du </w:t>
      </w:r>
      <w:r w:rsidRPr="008C12C7">
        <w:rPr>
          <w:rFonts w:asciiTheme="minorHAnsi" w:hAnsiTheme="minorHAnsi" w:cstheme="minorHAnsi"/>
          <w:bCs/>
          <w:color w:val="000000"/>
          <w:sz w:val="22"/>
          <w:szCs w:val="22"/>
        </w:rPr>
        <w:t xml:space="preserve">conseil médical en date du </w:t>
      </w:r>
      <w:r>
        <w:rPr>
          <w:rFonts w:asciiTheme="minorHAnsi" w:hAnsiTheme="minorHAnsi" w:cstheme="minorHAnsi"/>
          <w:bCs/>
          <w:color w:val="000000"/>
          <w:sz w:val="22"/>
          <w:szCs w:val="22"/>
        </w:rPr>
        <w:t>26 Mars 2024</w:t>
      </w:r>
      <w:r w:rsidRPr="008C12C7">
        <w:rPr>
          <w:rFonts w:asciiTheme="minorHAnsi" w:hAnsiTheme="minorHAnsi" w:cstheme="minorHAnsi"/>
          <w:bCs/>
          <w:color w:val="000000"/>
          <w:sz w:val="22"/>
          <w:szCs w:val="22"/>
        </w:rPr>
        <w:t>, constatant l’inaptitude du fonctionnaire à l’exercice des fonctions correspondant aux emplois de son grade, reçu par l’employeur d’origine le ............................. ;</w:t>
      </w:r>
    </w:p>
    <w:p w14:paraId="5D7A02BE" w14:textId="43C531AE" w:rsidR="000D3E1C" w:rsidRPr="008C12C7" w:rsidRDefault="000D3E1C" w:rsidP="000D3E1C">
      <w:pPr>
        <w:pStyle w:val="NormalWeb"/>
        <w:spacing w:before="120" w:beforeAutospacing="0" w:after="0" w:afterAutospacing="0"/>
        <w:jc w:val="both"/>
        <w:rPr>
          <w:rFonts w:asciiTheme="minorHAnsi" w:hAnsiTheme="minorHAnsi" w:cstheme="minorHAnsi"/>
          <w:bCs/>
          <w:color w:val="000000"/>
          <w:sz w:val="22"/>
          <w:szCs w:val="22"/>
        </w:rPr>
      </w:pPr>
      <w:r w:rsidRPr="008C12C7">
        <w:rPr>
          <w:rFonts w:asciiTheme="minorHAnsi" w:hAnsiTheme="minorHAnsi" w:cstheme="minorHAnsi"/>
          <w:bCs/>
          <w:color w:val="000000"/>
          <w:sz w:val="22"/>
          <w:szCs w:val="22"/>
        </w:rPr>
        <w:t xml:space="preserve">Vu le courrier en date du </w:t>
      </w:r>
      <w:r w:rsidR="00EA7125">
        <w:rPr>
          <w:rFonts w:asciiTheme="minorHAnsi" w:hAnsiTheme="minorHAnsi" w:cstheme="minorHAnsi"/>
          <w:bCs/>
          <w:color w:val="000000"/>
          <w:sz w:val="22"/>
          <w:szCs w:val="22"/>
        </w:rPr>
        <w:t>........................</w:t>
      </w:r>
      <w:r w:rsidRPr="008C12C7">
        <w:rPr>
          <w:rFonts w:asciiTheme="minorHAnsi" w:hAnsiTheme="minorHAnsi" w:cstheme="minorHAnsi"/>
          <w:bCs/>
          <w:color w:val="000000"/>
          <w:sz w:val="22"/>
          <w:szCs w:val="22"/>
        </w:rPr>
        <w:t>, envoyé au fonctionnaire par son employeur d’origine l’informant de son droit à bénéficier d’une PPR ;</w:t>
      </w:r>
    </w:p>
    <w:p w14:paraId="2CC81ABA" w14:textId="08A767CC" w:rsidR="000D3E1C" w:rsidRPr="008C12C7" w:rsidRDefault="000D3E1C" w:rsidP="000D3E1C">
      <w:pPr>
        <w:pStyle w:val="NormalWeb"/>
        <w:spacing w:before="120" w:beforeAutospacing="0" w:after="0" w:afterAutospacing="0"/>
        <w:jc w:val="both"/>
        <w:rPr>
          <w:rFonts w:asciiTheme="minorHAnsi" w:hAnsiTheme="minorHAnsi" w:cstheme="minorHAnsi"/>
          <w:bCs/>
          <w:color w:val="000000"/>
          <w:sz w:val="22"/>
          <w:szCs w:val="22"/>
        </w:rPr>
      </w:pPr>
      <w:r w:rsidRPr="008C12C7">
        <w:rPr>
          <w:rFonts w:asciiTheme="minorHAnsi" w:hAnsiTheme="minorHAnsi" w:cstheme="minorHAnsi"/>
          <w:bCs/>
          <w:color w:val="000000"/>
          <w:sz w:val="22"/>
          <w:szCs w:val="22"/>
        </w:rPr>
        <w:t xml:space="preserve">Considérant que le fonctionnaire n’a pas renoncé au bénéfice de cette </w:t>
      </w:r>
      <w:r w:rsidR="00EA7125">
        <w:rPr>
          <w:rFonts w:asciiTheme="minorHAnsi" w:hAnsiTheme="minorHAnsi" w:cstheme="minorHAnsi"/>
          <w:bCs/>
          <w:color w:val="000000"/>
          <w:sz w:val="22"/>
          <w:szCs w:val="22"/>
        </w:rPr>
        <w:t>P</w:t>
      </w:r>
      <w:r w:rsidRPr="008C12C7">
        <w:rPr>
          <w:rFonts w:asciiTheme="minorHAnsi" w:hAnsiTheme="minorHAnsi" w:cstheme="minorHAnsi"/>
          <w:bCs/>
          <w:color w:val="000000"/>
          <w:sz w:val="22"/>
          <w:szCs w:val="22"/>
        </w:rPr>
        <w:t xml:space="preserve">ériode de </w:t>
      </w:r>
      <w:r w:rsidR="00EA7125">
        <w:rPr>
          <w:rFonts w:asciiTheme="minorHAnsi" w:hAnsiTheme="minorHAnsi" w:cstheme="minorHAnsi"/>
          <w:bCs/>
          <w:color w:val="000000"/>
          <w:sz w:val="22"/>
          <w:szCs w:val="22"/>
        </w:rPr>
        <w:t>P</w:t>
      </w:r>
      <w:r w:rsidRPr="008C12C7">
        <w:rPr>
          <w:rFonts w:asciiTheme="minorHAnsi" w:hAnsiTheme="minorHAnsi" w:cstheme="minorHAnsi"/>
          <w:bCs/>
          <w:color w:val="000000"/>
          <w:sz w:val="22"/>
          <w:szCs w:val="22"/>
        </w:rPr>
        <w:t xml:space="preserve">réparation au </w:t>
      </w:r>
      <w:r w:rsidR="00EA7125">
        <w:rPr>
          <w:rFonts w:asciiTheme="minorHAnsi" w:hAnsiTheme="minorHAnsi" w:cstheme="minorHAnsi"/>
          <w:bCs/>
          <w:color w:val="000000"/>
          <w:sz w:val="22"/>
          <w:szCs w:val="22"/>
        </w:rPr>
        <w:t>R</w:t>
      </w:r>
      <w:r w:rsidRPr="008C12C7">
        <w:rPr>
          <w:rFonts w:asciiTheme="minorHAnsi" w:hAnsiTheme="minorHAnsi" w:cstheme="minorHAnsi"/>
          <w:bCs/>
          <w:color w:val="000000"/>
          <w:sz w:val="22"/>
          <w:szCs w:val="22"/>
        </w:rPr>
        <w:t>eclassement ;</w:t>
      </w:r>
    </w:p>
    <w:p w14:paraId="13B61409" w14:textId="44E4F952" w:rsidR="00396530" w:rsidRDefault="000D3E1C" w:rsidP="000D3E1C">
      <w:pPr>
        <w:pStyle w:val="NormalWeb"/>
        <w:spacing w:before="120" w:beforeAutospacing="0" w:after="240" w:afterAutospacing="0"/>
        <w:jc w:val="both"/>
        <w:rPr>
          <w:rFonts w:asciiTheme="minorHAnsi" w:hAnsiTheme="minorHAnsi" w:cstheme="minorHAnsi"/>
          <w:bCs/>
          <w:color w:val="000000"/>
          <w:sz w:val="22"/>
          <w:szCs w:val="22"/>
        </w:rPr>
      </w:pPr>
      <w:r w:rsidRPr="008C12C7">
        <w:rPr>
          <w:rFonts w:asciiTheme="minorHAnsi" w:hAnsiTheme="minorHAnsi" w:cstheme="minorHAnsi"/>
          <w:bCs/>
          <w:color w:val="000000"/>
          <w:sz w:val="22"/>
          <w:szCs w:val="22"/>
        </w:rPr>
        <w:t>Vu l’information</w:t>
      </w:r>
      <w:r w:rsidRPr="008C12C7">
        <w:rPr>
          <w:rFonts w:asciiTheme="minorHAnsi" w:hAnsiTheme="minorHAnsi" w:cstheme="minorHAnsi"/>
          <w:color w:val="000000"/>
          <w:sz w:val="22"/>
          <w:szCs w:val="22"/>
        </w:rPr>
        <w:t xml:space="preserve"> </w:t>
      </w:r>
      <w:r w:rsidRPr="008C12C7">
        <w:rPr>
          <w:rFonts w:asciiTheme="minorHAnsi" w:hAnsiTheme="minorHAnsi" w:cstheme="minorHAnsi"/>
          <w:bCs/>
          <w:color w:val="000000"/>
          <w:sz w:val="22"/>
          <w:szCs w:val="22"/>
        </w:rPr>
        <w:t>du médecin du travail du présent projet de PPR ;</w:t>
      </w:r>
    </w:p>
    <w:p w14:paraId="4B2B552A" w14:textId="163EF771" w:rsidR="000D3E1C" w:rsidRPr="00EA7125" w:rsidRDefault="000D3E1C" w:rsidP="00EA7125">
      <w:pPr>
        <w:jc w:val="center"/>
        <w:rPr>
          <w:rFonts w:eastAsia="Times New Roman" w:cstheme="minorHAnsi"/>
          <w:bCs/>
          <w:color w:val="000000"/>
          <w:kern w:val="0"/>
          <w:sz w:val="22"/>
          <w:szCs w:val="22"/>
          <w:lang w:eastAsia="fr-FR"/>
          <w14:ligatures w14:val="none"/>
        </w:rPr>
      </w:pPr>
      <w:r w:rsidRPr="008C12C7">
        <w:rPr>
          <w:rFonts w:cstheme="minorHAnsi"/>
          <w:b/>
          <w:bCs/>
          <w:color w:val="000000"/>
          <w:sz w:val="22"/>
          <w:szCs w:val="22"/>
        </w:rPr>
        <w:t>IL EST CONVENU CE QUI SUIT :</w:t>
      </w:r>
    </w:p>
    <w:p w14:paraId="586F196D" w14:textId="77777777" w:rsidR="000D3E1C" w:rsidRPr="008C12C7" w:rsidRDefault="000D3E1C" w:rsidP="000D3E1C">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 xml:space="preserve">ARTICLE 1 – </w:t>
      </w:r>
      <w:r w:rsidRPr="008C12C7">
        <w:rPr>
          <w:rFonts w:asciiTheme="minorHAnsi" w:hAnsiTheme="minorHAnsi" w:cstheme="minorHAnsi"/>
          <w:b/>
          <w:bCs/>
          <w:color w:val="000000"/>
          <w:sz w:val="22"/>
          <w:szCs w:val="22"/>
          <w:u w:val="single"/>
        </w:rPr>
        <w:t>Objet de la convention</w:t>
      </w:r>
    </w:p>
    <w:p w14:paraId="392F5D63" w14:textId="77777777" w:rsidR="000D3E1C" w:rsidRPr="008C12C7" w:rsidRDefault="000D3E1C" w:rsidP="000D3E1C">
      <w:pPr>
        <w:pStyle w:val="NormalWeb"/>
        <w:spacing w:before="24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La présente convention a pour objet de définir les conditions d’accompagnement et de prise en charge du fonctionnaire dans le cadre de son projet de préparation au reclassement, dont les modalités sont définies ci-après.</w:t>
      </w:r>
    </w:p>
    <w:p w14:paraId="691E834B" w14:textId="2B05AA48" w:rsidR="000D3E1C" w:rsidRDefault="000D3E1C" w:rsidP="000D3E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Ce dispositif a pour objet de permettre au fonctionnaire de réaliser un nouveau projet professionnel et, le cas échéant, de se qualifier pour l’exercice de nouvelles fonctions compatibles avec son état de santé. La PPR vise à accompagner la transition professionnelle du fonctionnaire vers le reclassement.</w:t>
      </w:r>
    </w:p>
    <w:p w14:paraId="049DAF7F" w14:textId="77777777" w:rsidR="00D9548E" w:rsidRDefault="00D9548E">
      <w:pPr>
        <w:rPr>
          <w:rFonts w:eastAsia="Times New Roman" w:cstheme="minorHAnsi"/>
          <w:b/>
          <w:bCs/>
          <w:color w:val="000000"/>
          <w:kern w:val="0"/>
          <w:sz w:val="22"/>
          <w:szCs w:val="22"/>
          <w:lang w:eastAsia="fr-FR"/>
          <w14:ligatures w14:val="none"/>
        </w:rPr>
      </w:pPr>
      <w:bookmarkStart w:id="1" w:name="_Hlk17972277"/>
      <w:r>
        <w:rPr>
          <w:rFonts w:cstheme="minorHAnsi"/>
          <w:b/>
          <w:bCs/>
          <w:color w:val="000000"/>
          <w:sz w:val="22"/>
          <w:szCs w:val="22"/>
        </w:rPr>
        <w:br w:type="page"/>
      </w:r>
    </w:p>
    <w:p w14:paraId="529FB667" w14:textId="7894EEE5" w:rsidR="000D3E1C" w:rsidRPr="008C12C7" w:rsidRDefault="000D3E1C" w:rsidP="0005020A">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lastRenderedPageBreak/>
        <w:t xml:space="preserve">ARTICLE 2 - </w:t>
      </w:r>
      <w:r w:rsidRPr="008C12C7">
        <w:rPr>
          <w:rFonts w:asciiTheme="minorHAnsi" w:hAnsiTheme="minorHAnsi" w:cstheme="minorHAnsi"/>
          <w:b/>
          <w:bCs/>
          <w:color w:val="000000"/>
          <w:sz w:val="22"/>
          <w:szCs w:val="22"/>
          <w:u w:val="single"/>
        </w:rPr>
        <w:t>Contenu de la PPR</w:t>
      </w:r>
    </w:p>
    <w:p w14:paraId="5425654F" w14:textId="60A54AEF" w:rsidR="000D3E1C" w:rsidRPr="008C12C7" w:rsidRDefault="000D3E1C" w:rsidP="000D3E1C">
      <w:pPr>
        <w:pStyle w:val="NormalWeb"/>
        <w:numPr>
          <w:ilvl w:val="0"/>
          <w:numId w:val="4"/>
        </w:numPr>
        <w:spacing w:before="240" w:beforeAutospacing="0" w:after="0" w:afterAutospacing="0"/>
        <w:ind w:left="284"/>
        <w:jc w:val="both"/>
        <w:rPr>
          <w:rFonts w:asciiTheme="minorHAnsi" w:hAnsiTheme="minorHAnsi" w:cstheme="minorHAnsi"/>
          <w:color w:val="000000"/>
          <w:sz w:val="22"/>
          <w:szCs w:val="22"/>
        </w:rPr>
      </w:pPr>
      <w:bookmarkStart w:id="2" w:name="_Hlk24637004"/>
      <w:bookmarkEnd w:id="1"/>
      <w:r w:rsidRPr="008C12C7">
        <w:rPr>
          <w:rFonts w:asciiTheme="minorHAnsi" w:hAnsiTheme="minorHAnsi" w:cstheme="minorHAnsi"/>
          <w:color w:val="000000"/>
          <w:sz w:val="22"/>
          <w:szCs w:val="22"/>
        </w:rPr>
        <w:t>Le projet professionnel du fonctionnaire, qui détermine le contenu de la PPR, est : .........</w:t>
      </w:r>
      <w:r w:rsidR="0003231C">
        <w:rPr>
          <w:rFonts w:asciiTheme="minorHAnsi" w:hAnsiTheme="minorHAnsi" w:cstheme="minorHAnsi"/>
          <w:color w:val="000000"/>
          <w:sz w:val="22"/>
          <w:szCs w:val="22"/>
        </w:rPr>
        <w:t>.....................................................................................</w:t>
      </w:r>
      <w:r w:rsidRPr="008C12C7">
        <w:rPr>
          <w:rFonts w:asciiTheme="minorHAnsi" w:hAnsiTheme="minorHAnsi" w:cstheme="minorHAnsi"/>
          <w:color w:val="000000"/>
          <w:sz w:val="22"/>
          <w:szCs w:val="22"/>
        </w:rPr>
        <w:t>...</w:t>
      </w:r>
      <w:r w:rsidRPr="008C12C7">
        <w:rPr>
          <w:rFonts w:asciiTheme="minorHAnsi" w:hAnsiTheme="minorHAnsi" w:cstheme="minorHAnsi"/>
          <w:b/>
          <w:bCs/>
          <w:color w:val="7F7F7F" w:themeColor="text1" w:themeTint="80"/>
          <w:sz w:val="22"/>
          <w:szCs w:val="22"/>
        </w:rPr>
        <w:t xml:space="preserve"> </w:t>
      </w:r>
      <w:r w:rsidRPr="008C12C7">
        <w:rPr>
          <w:rFonts w:asciiTheme="minorHAnsi" w:hAnsiTheme="minorHAnsi" w:cstheme="minorHAnsi"/>
          <w:color w:val="000000"/>
          <w:sz w:val="22"/>
          <w:szCs w:val="22"/>
        </w:rPr>
        <w:t>[</w:t>
      </w:r>
      <w:r w:rsidRPr="008C12C7">
        <w:rPr>
          <w:rFonts w:asciiTheme="minorHAnsi" w:hAnsiTheme="minorHAnsi" w:cstheme="minorHAnsi"/>
          <w:i/>
          <w:iCs/>
          <w:color w:val="00B050"/>
          <w:sz w:val="22"/>
          <w:szCs w:val="22"/>
        </w:rPr>
        <w:t>préciser métier(s), domaine(s) d’activité, etc</w:t>
      </w:r>
      <w:r w:rsidRPr="008C12C7">
        <w:rPr>
          <w:rFonts w:asciiTheme="minorHAnsi" w:hAnsiTheme="minorHAnsi" w:cstheme="minorHAnsi"/>
          <w:color w:val="000000"/>
          <w:sz w:val="22"/>
          <w:szCs w:val="22"/>
        </w:rPr>
        <w:t>.]</w:t>
      </w:r>
    </w:p>
    <w:p w14:paraId="39AC6403" w14:textId="77777777" w:rsidR="000D3E1C" w:rsidRPr="008C12C7" w:rsidRDefault="000D3E1C" w:rsidP="000D3E1C">
      <w:pPr>
        <w:pStyle w:val="NormalWeb"/>
        <w:numPr>
          <w:ilvl w:val="0"/>
          <w:numId w:val="4"/>
        </w:numPr>
        <w:spacing w:before="240" w:beforeAutospacing="0" w:after="0" w:afterAutospacing="0"/>
        <w:ind w:left="284"/>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Il est constitué avec la réalisation de :</w:t>
      </w:r>
    </w:p>
    <w:p w14:paraId="2585988A" w14:textId="77777777" w:rsidR="000D3E1C" w:rsidRPr="008C12C7" w:rsidRDefault="000D3E1C" w:rsidP="000D3E1C">
      <w:pPr>
        <w:pStyle w:val="NormalWeb"/>
        <w:numPr>
          <w:ilvl w:val="0"/>
          <w:numId w:val="6"/>
        </w:numPr>
        <w:spacing w:before="120" w:beforeAutospacing="0" w:after="0" w:afterAutospacing="0"/>
        <w:ind w:left="426" w:hanging="218"/>
        <w:jc w:val="both"/>
        <w:rPr>
          <w:rFonts w:asciiTheme="minorHAnsi" w:hAnsiTheme="minorHAnsi" w:cstheme="minorHAnsi"/>
          <w:color w:val="000000"/>
          <w:sz w:val="22"/>
          <w:szCs w:val="22"/>
        </w:rPr>
      </w:pPr>
      <w:r w:rsidRPr="008C12C7">
        <w:rPr>
          <w:rFonts w:asciiTheme="minorHAnsi" w:hAnsiTheme="minorHAnsi" w:cstheme="minorHAnsi"/>
          <w:b/>
          <w:bCs/>
          <w:i/>
          <w:iCs/>
          <w:color w:val="385623" w:themeColor="accent6" w:themeShade="80"/>
          <w:sz w:val="22"/>
          <w:szCs w:val="22"/>
        </w:rPr>
        <w:t xml:space="preserve">[Le cas échéant] </w:t>
      </w:r>
      <w:r w:rsidRPr="008C12C7">
        <w:rPr>
          <w:rFonts w:asciiTheme="minorHAnsi" w:hAnsiTheme="minorHAnsi" w:cstheme="minorHAnsi"/>
          <w:color w:val="000000"/>
          <w:sz w:val="22"/>
          <w:szCs w:val="22"/>
        </w:rPr>
        <w:t>Afin d’aider le fonctionnaire à définir son projet de reconversion professionnelle :</w:t>
      </w:r>
    </w:p>
    <w:p w14:paraId="1139AA9F" w14:textId="77777777" w:rsidR="000D3E1C" w:rsidRPr="008C12C7" w:rsidRDefault="000D3E1C" w:rsidP="000D3E1C">
      <w:pPr>
        <w:pStyle w:val="NormalWeb"/>
        <w:numPr>
          <w:ilvl w:val="0"/>
          <w:numId w:val="5"/>
        </w:numPr>
        <w:spacing w:before="120" w:beforeAutospacing="0" w:after="0" w:afterAutospacing="0"/>
        <w:ind w:left="993"/>
        <w:jc w:val="both"/>
        <w:rPr>
          <w:rFonts w:asciiTheme="minorHAnsi" w:hAnsiTheme="minorHAnsi" w:cstheme="minorHAnsi"/>
          <w:sz w:val="22"/>
          <w:szCs w:val="22"/>
        </w:rPr>
      </w:pPr>
      <w:r w:rsidRPr="008C12C7">
        <w:rPr>
          <w:rFonts w:asciiTheme="minorHAnsi" w:hAnsiTheme="minorHAnsi" w:cstheme="minorHAnsi"/>
          <w:sz w:val="22"/>
          <w:szCs w:val="22"/>
        </w:rPr>
        <w:t>Bilan de compétences / bilan professionnel</w:t>
      </w:r>
    </w:p>
    <w:p w14:paraId="6C5349FC" w14:textId="77777777" w:rsidR="000D3E1C" w:rsidRPr="008C12C7" w:rsidRDefault="000D3E1C" w:rsidP="000D3E1C">
      <w:pPr>
        <w:pStyle w:val="NormalWeb"/>
        <w:numPr>
          <w:ilvl w:val="0"/>
          <w:numId w:val="5"/>
        </w:numPr>
        <w:spacing w:before="120" w:beforeAutospacing="0" w:after="0" w:afterAutospacing="0"/>
        <w:ind w:left="993"/>
        <w:jc w:val="both"/>
        <w:rPr>
          <w:rFonts w:asciiTheme="minorHAnsi" w:hAnsiTheme="minorHAnsi" w:cstheme="minorHAnsi"/>
          <w:sz w:val="22"/>
          <w:szCs w:val="22"/>
        </w:rPr>
      </w:pPr>
      <w:r w:rsidRPr="008C12C7">
        <w:rPr>
          <w:rFonts w:asciiTheme="minorHAnsi" w:hAnsiTheme="minorHAnsi" w:cstheme="minorHAnsi"/>
          <w:sz w:val="22"/>
          <w:szCs w:val="22"/>
        </w:rPr>
        <w:t xml:space="preserve">Aide à l’élaboration de son projet professionnel, </w:t>
      </w:r>
      <w:r w:rsidRPr="008C12C7">
        <w:rPr>
          <w:rFonts w:asciiTheme="minorHAnsi" w:hAnsiTheme="minorHAnsi" w:cstheme="minorHAnsi"/>
          <w:i/>
          <w:iCs/>
          <w:sz w:val="22"/>
          <w:szCs w:val="22"/>
        </w:rPr>
        <w:t>via éventuellement un atelier/parcours du CNFPT</w:t>
      </w:r>
      <w:r w:rsidRPr="008C12C7">
        <w:rPr>
          <w:rFonts w:asciiTheme="minorHAnsi" w:hAnsiTheme="minorHAnsi" w:cstheme="minorHAnsi"/>
          <w:sz w:val="22"/>
          <w:szCs w:val="22"/>
        </w:rPr>
        <w:t xml:space="preserve"> </w:t>
      </w:r>
    </w:p>
    <w:bookmarkEnd w:id="2"/>
    <w:p w14:paraId="524A398A" w14:textId="77777777" w:rsidR="000D3E1C" w:rsidRPr="008C12C7" w:rsidRDefault="000D3E1C" w:rsidP="000D3E1C">
      <w:pPr>
        <w:pStyle w:val="NormalWeb"/>
        <w:numPr>
          <w:ilvl w:val="0"/>
          <w:numId w:val="6"/>
        </w:numPr>
        <w:spacing w:before="120" w:beforeAutospacing="0" w:after="0" w:afterAutospacing="0"/>
        <w:ind w:left="426" w:hanging="218"/>
        <w:jc w:val="both"/>
        <w:rPr>
          <w:rFonts w:asciiTheme="minorHAnsi" w:hAnsiTheme="minorHAnsi" w:cstheme="minorHAnsi"/>
          <w:b/>
          <w:bCs/>
          <w:color w:val="7F7F7F" w:themeColor="text1" w:themeTint="80"/>
          <w:sz w:val="22"/>
          <w:szCs w:val="22"/>
        </w:rPr>
      </w:pPr>
      <w:r w:rsidRPr="008C12C7">
        <w:rPr>
          <w:rFonts w:asciiTheme="minorHAnsi" w:hAnsiTheme="minorHAnsi" w:cstheme="minorHAnsi"/>
          <w:color w:val="000000"/>
          <w:sz w:val="22"/>
          <w:szCs w:val="22"/>
        </w:rPr>
        <w:t>Formation</w:t>
      </w:r>
      <w:r w:rsidRPr="008C12C7">
        <w:rPr>
          <w:rFonts w:asciiTheme="minorHAnsi" w:hAnsiTheme="minorHAnsi" w:cstheme="minorHAnsi"/>
          <w:sz w:val="22"/>
          <w:szCs w:val="22"/>
        </w:rPr>
        <w:t xml:space="preserve">(s) envisagée(s) :  </w:t>
      </w:r>
      <w:r w:rsidRPr="008C12C7">
        <w:rPr>
          <w:rFonts w:asciiTheme="minorHAnsi" w:hAnsiTheme="minorHAnsi" w:cstheme="minorHAnsi"/>
          <w:color w:val="000000"/>
          <w:sz w:val="22"/>
          <w:szCs w:val="22"/>
        </w:rPr>
        <w:t>........................................</w:t>
      </w:r>
    </w:p>
    <w:p w14:paraId="048E39AE" w14:textId="77777777" w:rsidR="000D3E1C" w:rsidRPr="008C12C7" w:rsidRDefault="000D3E1C" w:rsidP="000D3E1C">
      <w:pPr>
        <w:pStyle w:val="NormalWeb"/>
        <w:numPr>
          <w:ilvl w:val="0"/>
          <w:numId w:val="6"/>
        </w:numPr>
        <w:spacing w:before="120" w:beforeAutospacing="0" w:after="0" w:afterAutospacing="0"/>
        <w:ind w:left="426" w:hanging="218"/>
        <w:jc w:val="both"/>
        <w:rPr>
          <w:rFonts w:asciiTheme="minorHAnsi" w:hAnsiTheme="minorHAnsi" w:cstheme="minorHAnsi"/>
          <w:b/>
          <w:bCs/>
          <w:color w:val="7F7F7F" w:themeColor="text1" w:themeTint="80"/>
          <w:sz w:val="22"/>
          <w:szCs w:val="22"/>
        </w:rPr>
      </w:pPr>
      <w:r w:rsidRPr="008C12C7">
        <w:rPr>
          <w:rFonts w:asciiTheme="minorHAnsi" w:hAnsiTheme="minorHAnsi" w:cstheme="minorHAnsi"/>
          <w:b/>
          <w:bCs/>
          <w:i/>
          <w:iCs/>
          <w:color w:val="385623" w:themeColor="accent6" w:themeShade="80"/>
          <w:sz w:val="22"/>
          <w:szCs w:val="22"/>
        </w:rPr>
        <w:t xml:space="preserve">[Le cas échéant] </w:t>
      </w:r>
      <w:r w:rsidRPr="008C12C7">
        <w:rPr>
          <w:rFonts w:asciiTheme="minorHAnsi" w:hAnsiTheme="minorHAnsi" w:cstheme="minorHAnsi"/>
          <w:color w:val="000000"/>
          <w:sz w:val="22"/>
          <w:szCs w:val="22"/>
        </w:rPr>
        <w:t xml:space="preserve">Qualification envisagée : </w:t>
      </w:r>
      <w:bookmarkStart w:id="3" w:name="_Hlk49327478"/>
      <w:r w:rsidRPr="008C12C7">
        <w:rPr>
          <w:rFonts w:asciiTheme="minorHAnsi" w:hAnsiTheme="minorHAnsi" w:cstheme="minorHAnsi"/>
          <w:color w:val="000000"/>
          <w:sz w:val="22"/>
          <w:szCs w:val="22"/>
        </w:rPr>
        <w:t>........................................</w:t>
      </w:r>
      <w:bookmarkEnd w:id="3"/>
      <w:r w:rsidRPr="008C12C7">
        <w:rPr>
          <w:rFonts w:asciiTheme="minorHAnsi" w:hAnsiTheme="minorHAnsi" w:cstheme="minorHAnsi"/>
          <w:b/>
          <w:bCs/>
          <w:color w:val="7F7F7F" w:themeColor="text1" w:themeTint="80"/>
          <w:sz w:val="22"/>
          <w:szCs w:val="22"/>
        </w:rPr>
        <w:t xml:space="preserve"> </w:t>
      </w:r>
    </w:p>
    <w:p w14:paraId="5F4773D1" w14:textId="77777777" w:rsidR="000D3E1C" w:rsidRPr="008C12C7" w:rsidRDefault="000D3E1C" w:rsidP="000D3E1C">
      <w:pPr>
        <w:pStyle w:val="NormalWeb"/>
        <w:numPr>
          <w:ilvl w:val="0"/>
          <w:numId w:val="6"/>
        </w:numPr>
        <w:spacing w:before="120" w:beforeAutospacing="0" w:after="0" w:afterAutospacing="0"/>
        <w:ind w:left="426" w:hanging="218"/>
        <w:jc w:val="both"/>
        <w:rPr>
          <w:rFonts w:asciiTheme="minorHAnsi" w:hAnsiTheme="minorHAnsi" w:cstheme="minorHAnsi"/>
          <w:b/>
          <w:bCs/>
          <w:color w:val="7F7F7F" w:themeColor="text1" w:themeTint="80"/>
          <w:sz w:val="22"/>
          <w:szCs w:val="22"/>
        </w:rPr>
      </w:pPr>
      <w:r w:rsidRPr="008C12C7">
        <w:rPr>
          <w:rFonts w:asciiTheme="minorHAnsi" w:hAnsiTheme="minorHAnsi" w:cstheme="minorHAnsi"/>
          <w:color w:val="000000"/>
          <w:sz w:val="22"/>
          <w:szCs w:val="22"/>
        </w:rPr>
        <w:t>Périodes d’observation et/ou de mise en situation auprès de l’employeur d’origine : ........................................</w:t>
      </w:r>
    </w:p>
    <w:p w14:paraId="53330E30" w14:textId="77777777" w:rsidR="000D3E1C" w:rsidRPr="008C12C7" w:rsidRDefault="000D3E1C" w:rsidP="000D3E1C">
      <w:pPr>
        <w:pStyle w:val="NormalWeb"/>
        <w:numPr>
          <w:ilvl w:val="0"/>
          <w:numId w:val="6"/>
        </w:numPr>
        <w:spacing w:before="120" w:beforeAutospacing="0" w:after="0" w:afterAutospacing="0"/>
        <w:ind w:left="426" w:hanging="218"/>
        <w:jc w:val="both"/>
        <w:rPr>
          <w:rFonts w:asciiTheme="minorHAnsi" w:hAnsiTheme="minorHAnsi" w:cstheme="minorHAnsi"/>
          <w:color w:val="000000"/>
          <w:sz w:val="22"/>
          <w:szCs w:val="22"/>
        </w:rPr>
      </w:pPr>
      <w:r w:rsidRPr="008C12C7">
        <w:rPr>
          <w:rFonts w:asciiTheme="minorHAnsi" w:hAnsiTheme="minorHAnsi" w:cstheme="minorHAnsi"/>
          <w:b/>
          <w:bCs/>
          <w:i/>
          <w:iCs/>
          <w:color w:val="385623" w:themeColor="accent6" w:themeShade="80"/>
          <w:sz w:val="22"/>
          <w:szCs w:val="22"/>
        </w:rPr>
        <w:t xml:space="preserve">[Le cas échéant] </w:t>
      </w:r>
      <w:r w:rsidRPr="008C12C7">
        <w:rPr>
          <w:rFonts w:asciiTheme="minorHAnsi" w:hAnsiTheme="minorHAnsi" w:cstheme="minorHAnsi"/>
          <w:color w:val="000000"/>
          <w:sz w:val="22"/>
          <w:szCs w:val="22"/>
        </w:rPr>
        <w:t>Périodes de stage d’observation/de mise en situation, hors de la collectivité d’origine du fonctionnaire :</w:t>
      </w:r>
    </w:p>
    <w:p w14:paraId="68B42B8A" w14:textId="77777777" w:rsidR="000D3E1C" w:rsidRPr="008C12C7" w:rsidRDefault="000D3E1C" w:rsidP="000D3E1C">
      <w:pPr>
        <w:pStyle w:val="NormalWeb"/>
        <w:spacing w:before="60" w:beforeAutospacing="0" w:after="0" w:afterAutospacing="0"/>
        <w:ind w:left="709"/>
        <w:rPr>
          <w:rFonts w:asciiTheme="minorHAnsi" w:hAnsiTheme="minorHAnsi" w:cstheme="minorHAnsi"/>
          <w:sz w:val="22"/>
          <w:szCs w:val="22"/>
        </w:rPr>
      </w:pPr>
      <w:r w:rsidRPr="008C12C7">
        <w:rPr>
          <w:rFonts w:asciiTheme="minorHAnsi" w:hAnsiTheme="minorHAnsi" w:cstheme="minorHAnsi"/>
          <w:color w:val="000000"/>
          <w:sz w:val="22"/>
          <w:szCs w:val="22"/>
        </w:rPr>
        <w:t>Le fonctionnaire effectuera un stage d’observation ou de mise en situation [</w:t>
      </w:r>
      <w:r w:rsidRPr="008C12C7">
        <w:rPr>
          <w:rFonts w:asciiTheme="minorHAnsi" w:hAnsiTheme="minorHAnsi" w:cstheme="minorHAnsi"/>
          <w:i/>
          <w:iCs/>
          <w:color w:val="00B050"/>
          <w:sz w:val="22"/>
          <w:szCs w:val="22"/>
        </w:rPr>
        <w:t>à préciser</w:t>
      </w:r>
      <w:r w:rsidRPr="008C12C7">
        <w:rPr>
          <w:rFonts w:asciiTheme="minorHAnsi" w:hAnsiTheme="minorHAnsi" w:cstheme="minorHAnsi"/>
          <w:color w:val="000000"/>
          <w:sz w:val="22"/>
          <w:szCs w:val="22"/>
        </w:rPr>
        <w:t xml:space="preserve">] pour une durée de ............., </w:t>
      </w:r>
      <w:r w:rsidRPr="008C12C7">
        <w:rPr>
          <w:rFonts w:asciiTheme="minorHAnsi" w:hAnsiTheme="minorHAnsi" w:cstheme="minorHAnsi"/>
          <w:b/>
          <w:bCs/>
          <w:color w:val="7F7F7F" w:themeColor="text1" w:themeTint="80"/>
          <w:sz w:val="22"/>
          <w:szCs w:val="22"/>
        </w:rPr>
        <w:t xml:space="preserve"> </w:t>
      </w:r>
      <w:r w:rsidRPr="008C12C7">
        <w:rPr>
          <w:rFonts w:asciiTheme="minorHAnsi" w:hAnsiTheme="minorHAnsi" w:cstheme="minorHAnsi"/>
          <w:color w:val="7F7F7F" w:themeColor="text1" w:themeTint="80"/>
          <w:sz w:val="22"/>
          <w:szCs w:val="22"/>
        </w:rPr>
        <w:t xml:space="preserve"> </w:t>
      </w:r>
      <w:r w:rsidRPr="008C12C7">
        <w:rPr>
          <w:rFonts w:asciiTheme="minorHAnsi" w:hAnsiTheme="minorHAnsi" w:cstheme="minorHAnsi"/>
          <w:color w:val="000000"/>
          <w:sz w:val="22"/>
          <w:szCs w:val="22"/>
        </w:rPr>
        <w:t xml:space="preserve">au sein du service ........................ </w:t>
      </w:r>
      <w:r w:rsidRPr="008C12C7">
        <w:rPr>
          <w:rFonts w:asciiTheme="minorHAnsi" w:hAnsiTheme="minorHAnsi" w:cstheme="minorHAnsi"/>
          <w:i/>
          <w:iCs/>
          <w:color w:val="7F7F7F" w:themeColor="text1" w:themeTint="80"/>
          <w:sz w:val="22"/>
          <w:szCs w:val="22"/>
        </w:rPr>
        <w:t xml:space="preserve"> </w:t>
      </w:r>
      <w:r w:rsidRPr="008C12C7">
        <w:rPr>
          <w:rFonts w:asciiTheme="minorHAnsi" w:hAnsiTheme="minorHAnsi" w:cstheme="minorHAnsi"/>
          <w:color w:val="000000"/>
          <w:sz w:val="22"/>
          <w:szCs w:val="22"/>
        </w:rPr>
        <w:t xml:space="preserve"> </w:t>
      </w:r>
      <w:proofErr w:type="gramStart"/>
      <w:r w:rsidRPr="008C12C7">
        <w:rPr>
          <w:rFonts w:asciiTheme="minorHAnsi" w:hAnsiTheme="minorHAnsi" w:cstheme="minorHAnsi"/>
          <w:color w:val="000000"/>
          <w:sz w:val="22"/>
          <w:szCs w:val="22"/>
        </w:rPr>
        <w:t>de</w:t>
      </w:r>
      <w:proofErr w:type="gramEnd"/>
      <w:r w:rsidRPr="008C12C7">
        <w:rPr>
          <w:rFonts w:asciiTheme="minorHAnsi" w:hAnsiTheme="minorHAnsi" w:cstheme="minorHAnsi"/>
          <w:color w:val="000000"/>
          <w:sz w:val="22"/>
          <w:szCs w:val="22"/>
        </w:rPr>
        <w:t xml:space="preserve"> ........(</w:t>
      </w:r>
      <w:r w:rsidRPr="008C12C7">
        <w:rPr>
          <w:rFonts w:asciiTheme="minorHAnsi" w:hAnsiTheme="minorHAnsi" w:cstheme="minorHAnsi"/>
          <w:i/>
          <w:iCs/>
          <w:color w:val="000000"/>
          <w:sz w:val="22"/>
          <w:szCs w:val="22"/>
        </w:rPr>
        <w:t xml:space="preserve">nom de la collectivité/administration), </w:t>
      </w:r>
      <w:r w:rsidRPr="008C12C7">
        <w:rPr>
          <w:rFonts w:asciiTheme="minorHAnsi" w:hAnsiTheme="minorHAnsi" w:cstheme="minorHAnsi"/>
          <w:color w:val="000000"/>
          <w:sz w:val="22"/>
          <w:szCs w:val="22"/>
        </w:rPr>
        <w:t>à l’adresse suivante ....................................., pour occuper les fonctions ................................. correspondant au grade de .............</w:t>
      </w:r>
    </w:p>
    <w:p w14:paraId="62F740BF" w14:textId="77777777" w:rsidR="000D3E1C" w:rsidRPr="008C12C7" w:rsidRDefault="000D3E1C" w:rsidP="000D3E1C">
      <w:pPr>
        <w:pStyle w:val="NormalWeb"/>
        <w:spacing w:before="60" w:beforeAutospacing="0" w:after="0" w:afterAutospacing="0"/>
        <w:ind w:left="709"/>
        <w:jc w:val="both"/>
        <w:rPr>
          <w:rFonts w:asciiTheme="minorHAnsi" w:hAnsiTheme="minorHAnsi" w:cstheme="minorHAnsi"/>
          <w:b/>
          <w:bCs/>
          <w:color w:val="7F7F7F" w:themeColor="text1" w:themeTint="80"/>
          <w:sz w:val="22"/>
          <w:szCs w:val="22"/>
        </w:rPr>
      </w:pPr>
      <w:r w:rsidRPr="008C12C7">
        <w:rPr>
          <w:rFonts w:asciiTheme="minorHAnsi" w:hAnsiTheme="minorHAnsi" w:cstheme="minorHAnsi"/>
          <w:sz w:val="22"/>
          <w:szCs w:val="22"/>
        </w:rPr>
        <w:t xml:space="preserve">Durant ce stage d’observation ou de mise en situation </w:t>
      </w:r>
      <w:r w:rsidRPr="008C12C7">
        <w:rPr>
          <w:rFonts w:asciiTheme="minorHAnsi" w:hAnsiTheme="minorHAnsi" w:cstheme="minorHAnsi"/>
          <w:color w:val="000000"/>
          <w:sz w:val="22"/>
          <w:szCs w:val="22"/>
        </w:rPr>
        <w:t>[</w:t>
      </w:r>
      <w:r w:rsidRPr="008C12C7">
        <w:rPr>
          <w:rFonts w:asciiTheme="minorHAnsi" w:hAnsiTheme="minorHAnsi" w:cstheme="minorHAnsi"/>
          <w:i/>
          <w:iCs/>
          <w:color w:val="00B050"/>
          <w:sz w:val="22"/>
          <w:szCs w:val="22"/>
        </w:rPr>
        <w:t>à préciser</w:t>
      </w:r>
      <w:r w:rsidRPr="008C12C7">
        <w:rPr>
          <w:rFonts w:asciiTheme="minorHAnsi" w:hAnsiTheme="minorHAnsi" w:cstheme="minorHAnsi"/>
          <w:color w:val="000000"/>
          <w:sz w:val="22"/>
          <w:szCs w:val="22"/>
        </w:rPr>
        <w:t>]</w:t>
      </w:r>
      <w:r w:rsidRPr="008C12C7">
        <w:rPr>
          <w:rFonts w:asciiTheme="minorHAnsi" w:hAnsiTheme="minorHAnsi" w:cstheme="minorHAnsi"/>
          <w:sz w:val="22"/>
          <w:szCs w:val="22"/>
        </w:rPr>
        <w:t>, le fonctionnaire aura les horaires suivants ......................, et sera soumis aux règles d’organisation et de fonctionnement du service auprès duquel il est affecté.</w:t>
      </w:r>
    </w:p>
    <w:p w14:paraId="427BC3A4" w14:textId="77777777" w:rsidR="000D3E1C" w:rsidRDefault="000D3E1C" w:rsidP="000D3E1C">
      <w:pPr>
        <w:pStyle w:val="NormalWeb"/>
        <w:spacing w:before="60" w:beforeAutospacing="0" w:after="0" w:afterAutospacing="0"/>
        <w:ind w:left="709"/>
        <w:jc w:val="both"/>
        <w:rPr>
          <w:rFonts w:ascii="Arial" w:hAnsi="Arial" w:cs="Arial"/>
          <w:bCs/>
          <w:i/>
          <w:color w:val="000000"/>
          <w:sz w:val="22"/>
          <w:szCs w:val="22"/>
        </w:rPr>
      </w:pPr>
      <w:r w:rsidRPr="008C12C7">
        <w:rPr>
          <w:rFonts w:asciiTheme="minorHAnsi" w:hAnsiTheme="minorHAnsi" w:cstheme="minorHAnsi"/>
          <w:sz w:val="22"/>
          <w:szCs w:val="22"/>
        </w:rPr>
        <w:t xml:space="preserve">L’employeur d’accueil désigne Mme/M. .................... </w:t>
      </w:r>
      <w:r w:rsidRPr="008C12C7">
        <w:rPr>
          <w:rFonts w:asciiTheme="minorHAnsi" w:hAnsiTheme="minorHAnsi" w:cstheme="minorHAnsi"/>
          <w:i/>
          <w:iCs/>
          <w:color w:val="7F7F7F" w:themeColor="text1" w:themeTint="80"/>
          <w:sz w:val="22"/>
          <w:szCs w:val="22"/>
        </w:rPr>
        <w:t xml:space="preserve"> </w:t>
      </w:r>
      <w:r w:rsidRPr="008C12C7">
        <w:rPr>
          <w:rFonts w:asciiTheme="minorHAnsi" w:hAnsiTheme="minorHAnsi" w:cstheme="minorHAnsi"/>
          <w:b/>
          <w:bCs/>
          <w:color w:val="7F7F7F" w:themeColor="text1" w:themeTint="80"/>
          <w:sz w:val="22"/>
          <w:szCs w:val="22"/>
        </w:rPr>
        <w:t xml:space="preserve"> </w:t>
      </w:r>
      <w:proofErr w:type="gramStart"/>
      <w:r w:rsidRPr="008C12C7">
        <w:rPr>
          <w:rFonts w:asciiTheme="minorHAnsi" w:hAnsiTheme="minorHAnsi" w:cstheme="minorHAnsi"/>
          <w:sz w:val="22"/>
          <w:szCs w:val="22"/>
        </w:rPr>
        <w:t>en</w:t>
      </w:r>
      <w:proofErr w:type="gramEnd"/>
      <w:r w:rsidRPr="008C12C7">
        <w:rPr>
          <w:rFonts w:asciiTheme="minorHAnsi" w:hAnsiTheme="minorHAnsi" w:cstheme="minorHAnsi"/>
          <w:sz w:val="22"/>
          <w:szCs w:val="22"/>
        </w:rPr>
        <w:t xml:space="preserve"> qualité de référent(e) du fonctionnaire, afin de lui présenter les missions du poste, de l’accompagner dans sa prise de poste et d’assurer son suivi pendant toute la durée du stage </w:t>
      </w:r>
      <w:r w:rsidRPr="008C12C7">
        <w:rPr>
          <w:rFonts w:asciiTheme="minorHAnsi" w:hAnsiTheme="minorHAnsi" w:cstheme="minorHAnsi"/>
          <w:color w:val="000000"/>
          <w:sz w:val="22"/>
          <w:szCs w:val="22"/>
        </w:rPr>
        <w:t>d’observation ou de mise en situation [</w:t>
      </w:r>
      <w:r w:rsidRPr="008C12C7">
        <w:rPr>
          <w:rFonts w:asciiTheme="minorHAnsi" w:hAnsiTheme="minorHAnsi" w:cstheme="minorHAnsi"/>
          <w:i/>
          <w:iCs/>
          <w:color w:val="00B050"/>
          <w:sz w:val="22"/>
          <w:szCs w:val="22"/>
        </w:rPr>
        <w:t>à préciser</w:t>
      </w:r>
      <w:r w:rsidRPr="008C12C7">
        <w:rPr>
          <w:rFonts w:asciiTheme="minorHAnsi" w:hAnsiTheme="minorHAnsi" w:cstheme="minorHAnsi"/>
          <w:color w:val="000000"/>
          <w:sz w:val="22"/>
          <w:szCs w:val="22"/>
        </w:rPr>
        <w:t>]</w:t>
      </w:r>
      <w:r w:rsidRPr="008C12C7">
        <w:rPr>
          <w:rFonts w:asciiTheme="minorHAnsi" w:hAnsiTheme="minorHAnsi" w:cstheme="minorHAnsi"/>
          <w:sz w:val="22"/>
          <w:szCs w:val="22"/>
        </w:rPr>
        <w:t xml:space="preserve">. </w:t>
      </w:r>
      <w:r w:rsidRPr="008C12C7">
        <w:rPr>
          <w:rFonts w:ascii="Arial" w:hAnsi="Arial" w:cs="Arial"/>
          <w:bCs/>
          <w:i/>
          <w:color w:val="000000"/>
          <w:sz w:val="22"/>
          <w:szCs w:val="22"/>
        </w:rPr>
        <w:t xml:space="preserve"> </w:t>
      </w:r>
    </w:p>
    <w:p w14:paraId="210D45C5" w14:textId="77777777" w:rsidR="000D3E1C" w:rsidRDefault="000D3E1C" w:rsidP="000D3E1C">
      <w:pPr>
        <w:pStyle w:val="NormalWeb"/>
        <w:spacing w:before="60" w:beforeAutospacing="0" w:after="0" w:afterAutospacing="0"/>
        <w:ind w:left="709"/>
        <w:jc w:val="both"/>
        <w:rPr>
          <w:rFonts w:ascii="Arial" w:hAnsi="Arial" w:cs="Arial"/>
          <w:bCs/>
          <w:i/>
          <w:color w:val="000000"/>
          <w:sz w:val="22"/>
          <w:szCs w:val="22"/>
        </w:rPr>
      </w:pPr>
      <w:r>
        <w:rPr>
          <w:rFonts w:ascii="Arial" w:hAnsi="Arial" w:cs="Arial"/>
          <w:bCs/>
          <w:i/>
          <w:color w:val="000000"/>
          <w:sz w:val="22"/>
          <w:szCs w:val="22"/>
        </w:rPr>
        <w:t>OU</w:t>
      </w:r>
    </w:p>
    <w:p w14:paraId="153A4C38" w14:textId="77777777" w:rsidR="000D3E1C" w:rsidRPr="008C12C7" w:rsidRDefault="000D3E1C" w:rsidP="000D3E1C">
      <w:pPr>
        <w:pStyle w:val="NormalWeb"/>
        <w:spacing w:before="60" w:beforeAutospacing="0" w:after="0" w:afterAutospacing="0"/>
        <w:ind w:left="709"/>
        <w:jc w:val="both"/>
        <w:rPr>
          <w:rFonts w:asciiTheme="minorHAnsi" w:hAnsiTheme="minorHAnsi" w:cstheme="minorHAnsi"/>
          <w:sz w:val="22"/>
          <w:szCs w:val="22"/>
        </w:rPr>
      </w:pPr>
      <w:r>
        <w:rPr>
          <w:rFonts w:asciiTheme="minorHAnsi" w:hAnsiTheme="minorHAnsi" w:cstheme="minorHAnsi"/>
          <w:color w:val="000000"/>
          <w:sz w:val="22"/>
          <w:szCs w:val="22"/>
        </w:rPr>
        <w:t xml:space="preserve">A définir tout au long du processus. Un avenant à la présente convention sera établi pour chaque période de mise en situation professionnelle à l’extérieur de la collectivité. </w:t>
      </w:r>
    </w:p>
    <w:p w14:paraId="788AB5EA" w14:textId="77777777" w:rsidR="000D3E1C" w:rsidRPr="008C12C7" w:rsidRDefault="000D3E1C" w:rsidP="000D3E1C">
      <w:pPr>
        <w:pStyle w:val="NormalWeb"/>
        <w:spacing w:before="60" w:beforeAutospacing="0" w:after="0" w:afterAutospacing="0"/>
        <w:ind w:left="709"/>
        <w:jc w:val="both"/>
        <w:rPr>
          <w:rFonts w:asciiTheme="minorHAnsi" w:hAnsiTheme="minorHAnsi" w:cstheme="minorHAnsi"/>
          <w:sz w:val="22"/>
          <w:szCs w:val="22"/>
        </w:rPr>
      </w:pPr>
    </w:p>
    <w:p w14:paraId="7C71CD56" w14:textId="77777777" w:rsidR="000D3E1C" w:rsidRPr="00B11B2A" w:rsidRDefault="000D3E1C" w:rsidP="0005020A">
      <w:pPr>
        <w:pStyle w:val="NormalWeb"/>
        <w:spacing w:before="120" w:beforeAutospacing="0" w:after="0" w:afterAutospacing="0"/>
        <w:jc w:val="both"/>
        <w:rPr>
          <w:rFonts w:asciiTheme="minorHAnsi" w:hAnsiTheme="minorHAnsi" w:cstheme="minorHAnsi"/>
          <w:i/>
          <w:iCs/>
          <w:color w:val="7F7F7F" w:themeColor="text1" w:themeTint="80"/>
          <w:sz w:val="22"/>
          <w:szCs w:val="22"/>
        </w:rPr>
      </w:pPr>
      <w:r w:rsidRPr="008C12C7">
        <w:rPr>
          <w:rFonts w:asciiTheme="minorHAnsi" w:hAnsiTheme="minorHAnsi" w:cstheme="minorHAnsi"/>
          <w:b/>
          <w:bCs/>
          <w:color w:val="000000"/>
          <w:sz w:val="22"/>
          <w:szCs w:val="22"/>
        </w:rPr>
        <w:t>ARTICLE 3</w:t>
      </w:r>
      <w:bookmarkStart w:id="4" w:name="_Hlk24645130"/>
      <w:r w:rsidRPr="008C12C7">
        <w:rPr>
          <w:rFonts w:asciiTheme="minorHAnsi" w:hAnsiTheme="minorHAnsi" w:cstheme="minorHAnsi"/>
          <w:b/>
          <w:bCs/>
          <w:color w:val="000000"/>
          <w:sz w:val="22"/>
          <w:szCs w:val="22"/>
        </w:rPr>
        <w:t xml:space="preserve"> – </w:t>
      </w:r>
      <w:r w:rsidRPr="008C12C7">
        <w:rPr>
          <w:rFonts w:asciiTheme="minorHAnsi" w:hAnsiTheme="minorHAnsi" w:cstheme="minorHAnsi"/>
          <w:b/>
          <w:bCs/>
          <w:color w:val="000000"/>
          <w:sz w:val="22"/>
          <w:szCs w:val="22"/>
          <w:u w:val="single"/>
        </w:rPr>
        <w:t>Évaluation en continu</w:t>
      </w:r>
      <w:r w:rsidRPr="008C12C7">
        <w:rPr>
          <w:rFonts w:asciiTheme="minorHAnsi" w:hAnsiTheme="minorHAnsi" w:cstheme="minorHAnsi"/>
          <w:i/>
          <w:iCs/>
          <w:color w:val="7F7F7F" w:themeColor="text1" w:themeTint="80"/>
          <w:sz w:val="22"/>
          <w:szCs w:val="22"/>
        </w:rPr>
        <w:t xml:space="preserve"> </w:t>
      </w:r>
      <w:bookmarkEnd w:id="4"/>
      <w:r w:rsidRPr="008C12C7">
        <w:rPr>
          <w:rFonts w:asciiTheme="minorHAnsi" w:hAnsiTheme="minorHAnsi" w:cstheme="minorHAnsi"/>
          <w:i/>
          <w:iCs/>
          <w:color w:val="7F7F7F" w:themeColor="text1" w:themeTint="80"/>
          <w:sz w:val="22"/>
          <w:szCs w:val="22"/>
        </w:rPr>
        <w:t xml:space="preserve"> </w:t>
      </w:r>
    </w:p>
    <w:p w14:paraId="34DF5BD9" w14:textId="77777777" w:rsidR="000D3E1C" w:rsidRPr="008C12C7" w:rsidRDefault="000D3E1C" w:rsidP="000D3E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 xml:space="preserve">Des évaluations régulières sont réalisées par l’employeur d’origine ou le CDG01, conjointement avec le fonctionnaire, selon la périodicité suivante : </w:t>
      </w:r>
      <w:r>
        <w:rPr>
          <w:rFonts w:asciiTheme="minorHAnsi" w:hAnsiTheme="minorHAnsi" w:cstheme="minorHAnsi"/>
          <w:color w:val="000000"/>
          <w:sz w:val="22"/>
          <w:szCs w:val="22"/>
        </w:rPr>
        <w:t xml:space="preserve">tous les deux mois. </w:t>
      </w:r>
    </w:p>
    <w:p w14:paraId="77D35431" w14:textId="77777777" w:rsidR="000D3E1C" w:rsidRPr="008C12C7" w:rsidRDefault="000D3E1C" w:rsidP="000D3E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A cette occasion, le contenu, la durée et les modalités de mise en œuvre du projet peuvent être modifiés et un avenant à la présente convention est alors établi.</w:t>
      </w:r>
    </w:p>
    <w:p w14:paraId="0151DD22" w14:textId="77777777" w:rsidR="000D3E1C" w:rsidRPr="008C12C7" w:rsidRDefault="000D3E1C" w:rsidP="0005020A">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 xml:space="preserve">ARTICLE 4 – </w:t>
      </w:r>
      <w:r w:rsidRPr="008C12C7">
        <w:rPr>
          <w:rFonts w:asciiTheme="minorHAnsi" w:hAnsiTheme="minorHAnsi" w:cstheme="minorHAnsi"/>
          <w:b/>
          <w:bCs/>
          <w:color w:val="000000"/>
          <w:sz w:val="22"/>
          <w:szCs w:val="22"/>
          <w:u w:val="single"/>
        </w:rPr>
        <w:t>Durée de la convention</w:t>
      </w:r>
    </w:p>
    <w:p w14:paraId="3C9D023F" w14:textId="72842AA5" w:rsidR="000D3E1C" w:rsidRPr="00C03C92" w:rsidRDefault="000D3E1C" w:rsidP="000D3E1C">
      <w:pPr>
        <w:pStyle w:val="NormalWeb"/>
        <w:spacing w:before="120" w:beforeAutospacing="0" w:after="0" w:afterAutospacing="0"/>
        <w:jc w:val="both"/>
        <w:rPr>
          <w:rFonts w:asciiTheme="minorHAnsi" w:hAnsiTheme="minorHAnsi" w:cstheme="minorHAnsi"/>
          <w:color w:val="000000"/>
          <w:sz w:val="22"/>
          <w:szCs w:val="22"/>
        </w:rPr>
      </w:pPr>
      <w:r w:rsidRPr="00C03C92">
        <w:rPr>
          <w:rFonts w:asciiTheme="minorHAnsi" w:hAnsiTheme="minorHAnsi" w:cstheme="minorHAnsi"/>
          <w:color w:val="000000"/>
          <w:sz w:val="22"/>
          <w:szCs w:val="22"/>
        </w:rPr>
        <w:t xml:space="preserve">La présente convention </w:t>
      </w:r>
      <w:r>
        <w:rPr>
          <w:rFonts w:asciiTheme="minorHAnsi" w:hAnsiTheme="minorHAnsi" w:cstheme="minorHAnsi"/>
          <w:color w:val="000000"/>
          <w:sz w:val="22"/>
          <w:szCs w:val="22"/>
        </w:rPr>
        <w:t>prend effet le ...........</w:t>
      </w:r>
      <w:r w:rsidR="0003231C">
        <w:rPr>
          <w:rFonts w:asciiTheme="minorHAnsi" w:hAnsiTheme="minorHAnsi" w:cstheme="minorHAnsi"/>
          <w:color w:val="000000"/>
          <w:sz w:val="22"/>
          <w:szCs w:val="22"/>
        </w:rPr>
        <w:t>..</w:t>
      </w:r>
      <w:r>
        <w:rPr>
          <w:rFonts w:asciiTheme="minorHAnsi" w:hAnsiTheme="minorHAnsi" w:cstheme="minorHAnsi"/>
          <w:color w:val="000000"/>
          <w:sz w:val="22"/>
          <w:szCs w:val="22"/>
        </w:rPr>
        <w:t>............</w:t>
      </w:r>
      <w:r w:rsidRPr="00C03C92">
        <w:rPr>
          <w:rFonts w:asciiTheme="minorHAnsi" w:hAnsiTheme="minorHAnsi" w:cstheme="minorHAnsi"/>
          <w:color w:val="000000"/>
          <w:sz w:val="22"/>
          <w:szCs w:val="22"/>
        </w:rPr>
        <w:t>, elle prendra fin à la date de reclassement du fonctionnaire et au plus tard le</w:t>
      </w:r>
      <w:r>
        <w:rPr>
          <w:rFonts w:asciiTheme="minorHAnsi" w:hAnsiTheme="minorHAnsi" w:cstheme="minorHAnsi"/>
          <w:color w:val="000000"/>
          <w:sz w:val="22"/>
          <w:szCs w:val="22"/>
        </w:rPr>
        <w:t xml:space="preserve"> </w:t>
      </w:r>
      <w:r w:rsidRPr="00C03C92">
        <w:rPr>
          <w:rFonts w:asciiTheme="minorHAnsi" w:hAnsiTheme="minorHAnsi" w:cstheme="minorHAnsi"/>
          <w:color w:val="000000"/>
          <w:sz w:val="22"/>
          <w:szCs w:val="22"/>
        </w:rPr>
        <w:t>..</w:t>
      </w:r>
      <w:r>
        <w:rPr>
          <w:rFonts w:asciiTheme="minorHAnsi" w:hAnsiTheme="minorHAnsi" w:cstheme="minorHAnsi"/>
          <w:color w:val="000000"/>
          <w:sz w:val="22"/>
          <w:szCs w:val="22"/>
        </w:rPr>
        <w:t>................</w:t>
      </w:r>
      <w:r w:rsidR="0003231C">
        <w:rPr>
          <w:rFonts w:asciiTheme="minorHAnsi" w:hAnsiTheme="minorHAnsi" w:cstheme="minorHAnsi"/>
          <w:color w:val="000000"/>
          <w:sz w:val="22"/>
          <w:szCs w:val="22"/>
        </w:rPr>
        <w:t>..</w:t>
      </w:r>
      <w:r>
        <w:rPr>
          <w:rFonts w:asciiTheme="minorHAnsi" w:hAnsiTheme="minorHAnsi" w:cstheme="minorHAnsi"/>
          <w:color w:val="000000"/>
          <w:sz w:val="22"/>
          <w:szCs w:val="22"/>
        </w:rPr>
        <w:t>..</w:t>
      </w:r>
      <w:r w:rsidRPr="00C03C92">
        <w:rPr>
          <w:rFonts w:asciiTheme="minorHAnsi" w:hAnsiTheme="minorHAnsi" w:cstheme="minorHAnsi"/>
          <w:color w:val="000000"/>
          <w:sz w:val="22"/>
          <w:szCs w:val="22"/>
        </w:rPr>
        <w:t xml:space="preserve">.... </w:t>
      </w:r>
      <w:r w:rsidRPr="00C03C92">
        <w:rPr>
          <w:rFonts w:asciiTheme="minorHAnsi" w:hAnsiTheme="minorHAnsi" w:cstheme="minorHAnsi"/>
          <w:i/>
          <w:iCs/>
          <w:color w:val="7F7F7F" w:themeColor="text1" w:themeTint="80"/>
          <w:sz w:val="22"/>
          <w:szCs w:val="22"/>
        </w:rPr>
        <w:t xml:space="preserve"> </w:t>
      </w:r>
      <w:r w:rsidRPr="00C03C92">
        <w:rPr>
          <w:rFonts w:asciiTheme="minorHAnsi" w:hAnsiTheme="minorHAnsi" w:cstheme="minorHAnsi"/>
          <w:color w:val="7F7F7F" w:themeColor="text1" w:themeTint="80"/>
          <w:sz w:val="22"/>
          <w:szCs w:val="22"/>
        </w:rPr>
        <w:t xml:space="preserve"> </w:t>
      </w:r>
      <w:r w:rsidRPr="0047016E">
        <w:rPr>
          <w:rFonts w:asciiTheme="minorHAnsi" w:hAnsiTheme="minorHAnsi" w:cstheme="minorHAnsi"/>
          <w:color w:val="000000"/>
          <w:sz w:val="22"/>
          <w:szCs w:val="22"/>
        </w:rPr>
        <w:t>[</w:t>
      </w:r>
      <w:proofErr w:type="gramStart"/>
      <w:r>
        <w:rPr>
          <w:rFonts w:asciiTheme="minorHAnsi" w:hAnsiTheme="minorHAnsi" w:cstheme="minorHAnsi"/>
          <w:i/>
          <w:iCs/>
          <w:color w:val="00B050"/>
          <w:sz w:val="22"/>
          <w:szCs w:val="22"/>
          <w:u w:val="single"/>
        </w:rPr>
        <w:t>correspondant</w:t>
      </w:r>
      <w:proofErr w:type="gramEnd"/>
      <w:r>
        <w:rPr>
          <w:rFonts w:asciiTheme="minorHAnsi" w:hAnsiTheme="minorHAnsi" w:cstheme="minorHAnsi"/>
          <w:i/>
          <w:iCs/>
          <w:color w:val="00B050"/>
          <w:sz w:val="22"/>
          <w:szCs w:val="22"/>
          <w:u w:val="single"/>
        </w:rPr>
        <w:t>, au maximum, à</w:t>
      </w:r>
      <w:r w:rsidRPr="006053B6">
        <w:rPr>
          <w:rFonts w:asciiTheme="minorHAnsi" w:hAnsiTheme="minorHAnsi" w:cstheme="minorHAnsi"/>
          <w:i/>
          <w:iCs/>
          <w:color w:val="00B050"/>
          <w:sz w:val="22"/>
          <w:szCs w:val="22"/>
          <w:u w:val="single"/>
        </w:rPr>
        <w:t xml:space="preserve"> un an après la date à laquelle elle a débuté</w:t>
      </w:r>
      <w:r w:rsidRPr="00C03C92">
        <w:rPr>
          <w:rFonts w:asciiTheme="minorHAnsi" w:hAnsiTheme="minorHAnsi" w:cstheme="minorHAnsi"/>
          <w:color w:val="000000"/>
          <w:sz w:val="22"/>
          <w:szCs w:val="22"/>
        </w:rPr>
        <w:t>].</w:t>
      </w:r>
    </w:p>
    <w:p w14:paraId="6E6BFAC2" w14:textId="076F94D0" w:rsidR="000D3E1C" w:rsidRPr="008C12C7" w:rsidRDefault="000D3E1C" w:rsidP="000D3E1C">
      <w:pPr>
        <w:pStyle w:val="NormalWeb"/>
        <w:spacing w:before="120" w:beforeAutospacing="0" w:after="0" w:afterAutospacing="0"/>
        <w:jc w:val="both"/>
        <w:rPr>
          <w:rFonts w:asciiTheme="minorHAnsi" w:hAnsiTheme="minorHAnsi" w:cstheme="minorHAnsi"/>
          <w:color w:val="000000"/>
          <w:sz w:val="22"/>
          <w:szCs w:val="22"/>
        </w:rPr>
      </w:pPr>
      <w:bookmarkStart w:id="5" w:name="_Hlk106287519"/>
      <w:r w:rsidRPr="008C12C7">
        <w:rPr>
          <w:rFonts w:asciiTheme="minorHAnsi" w:hAnsiTheme="minorHAnsi" w:cstheme="minorHAnsi"/>
          <w:color w:val="000000"/>
          <w:sz w:val="22"/>
          <w:szCs w:val="22"/>
        </w:rPr>
        <w:t>Dans le cas où le fonctionnaire bénéficie de congés pour raison de santé, d'un CITIS, d'un congé de maternité ou de l'un des congés liés aux charges parentales prévus aux articles L. 631-6 à L. 631-9 du CGFP au cours de la période de préparation au reclassement, la date de fin de la PPR est reportée de la durée de ce congé. [</w:t>
      </w:r>
      <w:proofErr w:type="gramStart"/>
      <w:r w:rsidRPr="008C12C7">
        <w:rPr>
          <w:rFonts w:asciiTheme="minorHAnsi" w:hAnsiTheme="minorHAnsi" w:cstheme="minorHAnsi"/>
          <w:color w:val="000000"/>
          <w:sz w:val="22"/>
          <w:szCs w:val="22"/>
        </w:rPr>
        <w:t>cf.</w:t>
      </w:r>
      <w:proofErr w:type="gramEnd"/>
      <w:r w:rsidRPr="008C12C7">
        <w:rPr>
          <w:rFonts w:asciiTheme="minorHAnsi" w:hAnsiTheme="minorHAnsi" w:cstheme="minorHAnsi"/>
          <w:color w:val="000000"/>
          <w:sz w:val="22"/>
          <w:szCs w:val="22"/>
        </w:rPr>
        <w:t xml:space="preserve"> </w:t>
      </w:r>
      <w:r w:rsidRPr="008C12C7">
        <w:rPr>
          <w:rFonts w:asciiTheme="minorHAnsi" w:hAnsiTheme="minorHAnsi" w:cstheme="minorHAnsi"/>
          <w:i/>
          <w:iCs/>
          <w:color w:val="000000"/>
          <w:sz w:val="22"/>
          <w:szCs w:val="22"/>
        </w:rPr>
        <w:t>décret n° 85-1054, article 2, modifié par le décret n° 2022-626 du 22 avril 2022</w:t>
      </w:r>
      <w:r w:rsidRPr="008C12C7">
        <w:rPr>
          <w:rFonts w:asciiTheme="minorHAnsi" w:hAnsiTheme="minorHAnsi" w:cstheme="minorHAnsi"/>
          <w:color w:val="000000"/>
          <w:sz w:val="22"/>
          <w:szCs w:val="22"/>
        </w:rPr>
        <w:t>]</w:t>
      </w:r>
      <w:bookmarkEnd w:id="5"/>
    </w:p>
    <w:p w14:paraId="3F7FE1E8" w14:textId="77777777" w:rsidR="000D3E1C" w:rsidRPr="008C12C7" w:rsidRDefault="000D3E1C" w:rsidP="0005020A">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 xml:space="preserve">ARTICLE 5 – </w:t>
      </w:r>
      <w:r w:rsidRPr="008C12C7">
        <w:rPr>
          <w:rFonts w:asciiTheme="minorHAnsi" w:hAnsiTheme="minorHAnsi" w:cstheme="minorHAnsi"/>
          <w:b/>
          <w:bCs/>
          <w:color w:val="000000"/>
          <w:sz w:val="22"/>
          <w:szCs w:val="22"/>
          <w:u w:val="single"/>
        </w:rPr>
        <w:t>Engagement des parties</w:t>
      </w:r>
    </w:p>
    <w:p w14:paraId="280A5DD2" w14:textId="77777777" w:rsidR="000D3E1C" w:rsidRPr="008C12C7" w:rsidRDefault="000D3E1C" w:rsidP="000D3E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 xml:space="preserve">L’employeur d’origine s’engage à libérer le fonctionnaire de ses obligations professionnelles afin de lui permettre de réaliser son projet de préparation au reclassement défini à l’article 2. </w:t>
      </w:r>
    </w:p>
    <w:p w14:paraId="073890DC" w14:textId="46213D17" w:rsidR="00D9548E" w:rsidRDefault="000D3E1C" w:rsidP="00D9548E">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Le fonctionnaire signataire de la présente convention s’engage à s’impliquer réellement dans une démarche de</w:t>
      </w:r>
      <w:r w:rsidR="0003231C">
        <w:rPr>
          <w:rFonts w:asciiTheme="minorHAnsi" w:hAnsiTheme="minorHAnsi" w:cstheme="minorHAnsi"/>
          <w:color w:val="000000"/>
          <w:sz w:val="22"/>
          <w:szCs w:val="22"/>
        </w:rPr>
        <w:t xml:space="preserve"> </w:t>
      </w:r>
      <w:r w:rsidR="0003231C" w:rsidRPr="008C12C7">
        <w:rPr>
          <w:rFonts w:asciiTheme="minorHAnsi" w:hAnsiTheme="minorHAnsi" w:cstheme="minorHAnsi"/>
          <w:color w:val="000000"/>
          <w:sz w:val="22"/>
          <w:szCs w:val="22"/>
        </w:rPr>
        <w:t>reclassement dans un poste compatible avec son état de santé auprès de sa collectivité d’origine ou d’un autre employeur public, et de formuler à l’issue de sa PPR une demande expresse de reclassement dans un autre corps ou cadre d’emplois.</w:t>
      </w:r>
    </w:p>
    <w:p w14:paraId="04317653" w14:textId="77777777" w:rsidR="00D9548E" w:rsidRDefault="00D9548E">
      <w:pPr>
        <w:rPr>
          <w:rFonts w:eastAsia="Times New Roman" w:cstheme="minorHAnsi"/>
          <w:color w:val="000000"/>
          <w:kern w:val="0"/>
          <w:sz w:val="22"/>
          <w:szCs w:val="22"/>
          <w:lang w:eastAsia="fr-FR"/>
          <w14:ligatures w14:val="none"/>
        </w:rPr>
      </w:pPr>
      <w:r>
        <w:rPr>
          <w:rFonts w:cstheme="minorHAnsi"/>
          <w:color w:val="000000"/>
          <w:sz w:val="22"/>
          <w:szCs w:val="22"/>
        </w:rPr>
        <w:br w:type="page"/>
      </w:r>
    </w:p>
    <w:p w14:paraId="6381C2CA" w14:textId="4DF46817" w:rsidR="0003231C" w:rsidRPr="008C12C7" w:rsidRDefault="0003231C" w:rsidP="00D9548E">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lastRenderedPageBreak/>
        <w:t xml:space="preserve">ARTICLE 6 – </w:t>
      </w:r>
      <w:r w:rsidRPr="008C12C7">
        <w:rPr>
          <w:rFonts w:asciiTheme="minorHAnsi" w:hAnsiTheme="minorHAnsi" w:cstheme="minorHAnsi"/>
          <w:b/>
          <w:bCs/>
          <w:color w:val="000000"/>
          <w:sz w:val="22"/>
          <w:szCs w:val="22"/>
          <w:u w:val="single"/>
        </w:rPr>
        <w:t>Suivi administratif du fonctionnaire</w:t>
      </w:r>
    </w:p>
    <w:p w14:paraId="041ABA32" w14:textId="77777777" w:rsidR="0003231C" w:rsidRPr="008C12C7" w:rsidRDefault="0003231C" w:rsidP="000323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Pendant toute la durée de la PPR, le suivi administratif du fonctionnaire est assuré par le président du CDG compétent pour le reclassement dont il s’agit, en complément de la gestion administrative habituelle de la collectivité d’origine dont relève l’agent.</w:t>
      </w:r>
    </w:p>
    <w:p w14:paraId="1065B87B" w14:textId="77777777" w:rsidR="0003231C" w:rsidRPr="008C12C7" w:rsidRDefault="0003231C" w:rsidP="0003231C">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 xml:space="preserve">ARTICLE 7 – </w:t>
      </w:r>
      <w:r w:rsidRPr="008C12C7">
        <w:rPr>
          <w:rFonts w:asciiTheme="minorHAnsi" w:hAnsiTheme="minorHAnsi" w:cstheme="minorHAnsi"/>
          <w:b/>
          <w:bCs/>
          <w:color w:val="000000"/>
          <w:sz w:val="22"/>
          <w:szCs w:val="22"/>
          <w:u w:val="single"/>
        </w:rPr>
        <w:t>Situation administrative du fonctionnaire</w:t>
      </w:r>
    </w:p>
    <w:p w14:paraId="2962EF85" w14:textId="77777777" w:rsidR="0003231C" w:rsidRDefault="0003231C" w:rsidP="0003231C">
      <w:pPr>
        <w:pStyle w:val="NormalWeb"/>
        <w:spacing w:before="120" w:beforeAutospacing="0" w:after="0" w:afterAutospacing="0"/>
        <w:jc w:val="both"/>
        <w:rPr>
          <w:rFonts w:ascii="Calibri" w:hAnsi="Calibri" w:cs="Calibri"/>
          <w:color w:val="000000"/>
          <w:sz w:val="22"/>
          <w:szCs w:val="22"/>
        </w:rPr>
      </w:pPr>
      <w:r w:rsidRPr="008C12C7">
        <w:rPr>
          <w:rFonts w:asciiTheme="minorHAnsi" w:hAnsiTheme="minorHAnsi" w:cstheme="minorHAnsi"/>
          <w:color w:val="000000"/>
          <w:sz w:val="22"/>
          <w:szCs w:val="22"/>
        </w:rPr>
        <w:t xml:space="preserve">Pendant la PPR, le fonctionnaire est en position d’activité dans son cadre d’emplois d’origine et perçoit </w:t>
      </w:r>
      <w:r w:rsidRPr="008C12C7">
        <w:rPr>
          <w:rFonts w:ascii="Calibri" w:hAnsi="Calibri" w:cs="Calibri"/>
          <w:color w:val="000000"/>
          <w:sz w:val="22"/>
          <w:szCs w:val="22"/>
          <w:shd w:val="clear" w:color="auto" w:fill="FFFFFF"/>
        </w:rPr>
        <w:t>le traitement correspondant ainsi que l'indemnité de résidence, le supplément familial de traitement et le complément de traitement indiciaire dans les cas limitativement prévus</w:t>
      </w:r>
      <w:r w:rsidRPr="008C12C7">
        <w:rPr>
          <w:rFonts w:ascii="Calibri" w:hAnsi="Calibri" w:cs="Calibri"/>
          <w:color w:val="00B050"/>
          <w:sz w:val="22"/>
          <w:szCs w:val="22"/>
          <w:shd w:val="clear" w:color="auto" w:fill="FFFFFF"/>
        </w:rPr>
        <w:t xml:space="preserve"> </w:t>
      </w:r>
      <w:r w:rsidRPr="008C12C7">
        <w:rPr>
          <w:rFonts w:ascii="Calibri" w:hAnsi="Calibri" w:cs="Calibri"/>
          <w:color w:val="000000"/>
          <w:sz w:val="22"/>
          <w:szCs w:val="22"/>
          <w:shd w:val="clear" w:color="auto" w:fill="FFFFFF"/>
        </w:rPr>
        <w:t xml:space="preserve">par le décret n° 2020-1152 du 19 septembre 2020 relatif au versement d'un complément de traitement indiciaire à certains agents publics </w:t>
      </w:r>
      <w:r w:rsidRPr="008C12C7">
        <w:rPr>
          <w:rFonts w:ascii="Calibri" w:hAnsi="Calibri" w:cs="Calibri"/>
          <w:sz w:val="22"/>
          <w:szCs w:val="22"/>
        </w:rPr>
        <w:t>(</w:t>
      </w:r>
      <w:r w:rsidRPr="008C12C7">
        <w:rPr>
          <w:rFonts w:ascii="Calibri" w:hAnsi="Calibri" w:cs="Calibri"/>
          <w:i/>
          <w:sz w:val="22"/>
          <w:szCs w:val="22"/>
        </w:rPr>
        <w:t>sous réserve d’en remplir les conditions d’attribution</w:t>
      </w:r>
      <w:r w:rsidRPr="008C12C7">
        <w:rPr>
          <w:rFonts w:ascii="Calibri" w:hAnsi="Calibri" w:cs="Calibri"/>
          <w:sz w:val="22"/>
          <w:szCs w:val="22"/>
        </w:rPr>
        <w:t>)</w:t>
      </w:r>
      <w:r w:rsidRPr="008C12C7">
        <w:rPr>
          <w:rFonts w:ascii="Calibri" w:hAnsi="Calibri" w:cs="Calibri"/>
          <w:color w:val="000000"/>
          <w:sz w:val="22"/>
          <w:szCs w:val="22"/>
        </w:rPr>
        <w:t>.</w:t>
      </w:r>
    </w:p>
    <w:p w14:paraId="538B9AEE" w14:textId="77777777" w:rsidR="0003231C" w:rsidRPr="008C12C7" w:rsidRDefault="0003231C" w:rsidP="0003231C">
      <w:pPr>
        <w:pStyle w:val="NormalWeb"/>
        <w:spacing w:before="120" w:beforeAutospacing="0" w:after="0" w:afterAutospacing="0"/>
        <w:jc w:val="both"/>
        <w:rPr>
          <w:rFonts w:asciiTheme="minorHAnsi" w:hAnsiTheme="minorHAnsi" w:cstheme="minorHAnsi"/>
          <w:color w:val="000000"/>
          <w:sz w:val="22"/>
          <w:szCs w:val="22"/>
        </w:rPr>
      </w:pPr>
      <w:r w:rsidRPr="007F25AB">
        <w:rPr>
          <w:rFonts w:ascii="Calibri" w:hAnsi="Calibri" w:cs="Calibri"/>
          <w:sz w:val="22"/>
          <w:szCs w:val="22"/>
        </w:rPr>
        <w:t xml:space="preserve">En fonction des actions </w:t>
      </w:r>
      <w:r>
        <w:rPr>
          <w:rFonts w:ascii="Calibri" w:hAnsi="Calibri" w:cs="Calibri"/>
          <w:sz w:val="22"/>
          <w:szCs w:val="22"/>
        </w:rPr>
        <w:t xml:space="preserve">de formation ou de stage </w:t>
      </w:r>
      <w:r w:rsidRPr="007F25AB">
        <w:rPr>
          <w:rFonts w:ascii="Calibri" w:hAnsi="Calibri" w:cs="Calibri"/>
          <w:sz w:val="22"/>
          <w:szCs w:val="22"/>
        </w:rPr>
        <w:t>proposées à l’article 2 de la présente convention, le fonctionnaire pourra être amené à effectuer des déplacements. Il bénéficiera de la prise en charge de ses frais de déplacement et de séjour dans les conditions prévues par les décrets n° 2001-654 du 19 juillet 2001 et n° 2006-781 du 3 juillet 2006</w:t>
      </w:r>
      <w:r w:rsidRPr="007F25AB">
        <w:rPr>
          <w:sz w:val="23"/>
          <w:szCs w:val="23"/>
        </w:rPr>
        <w:t>.</w:t>
      </w:r>
    </w:p>
    <w:p w14:paraId="2DC37F98" w14:textId="77777777" w:rsidR="0003231C" w:rsidRPr="008C12C7" w:rsidRDefault="0003231C" w:rsidP="0003231C">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 xml:space="preserve">ARTICLE 8 – </w:t>
      </w:r>
      <w:r w:rsidRPr="008C12C7">
        <w:rPr>
          <w:rFonts w:asciiTheme="minorHAnsi" w:hAnsiTheme="minorHAnsi" w:cstheme="minorHAnsi"/>
          <w:b/>
          <w:bCs/>
          <w:color w:val="000000"/>
          <w:sz w:val="22"/>
          <w:szCs w:val="22"/>
          <w:u w:val="single"/>
        </w:rPr>
        <w:t>Fin de la convention</w:t>
      </w:r>
    </w:p>
    <w:p w14:paraId="4002A99C" w14:textId="77777777" w:rsidR="0003231C" w:rsidRPr="008C12C7" w:rsidRDefault="0003231C" w:rsidP="000323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En cas de manquements caractérisés au respect des termes de la présente convention, il peut être mis fin de manière anticipée, à l’initiative du président du CDG et l’autorité territoriale, au présent projet de préparation au reclassement dès la constatation du non-respect des engagements précités.</w:t>
      </w:r>
    </w:p>
    <w:p w14:paraId="413192C6" w14:textId="77777777" w:rsidR="0003231C" w:rsidRPr="008C12C7" w:rsidRDefault="0003231C" w:rsidP="000323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En cas de demande de reclassement du fonctionnaire, au cours de la PPR, celle-ci prend fin à la date de prise d’effet de ce reclassement.</w:t>
      </w:r>
    </w:p>
    <w:p w14:paraId="25D88C40" w14:textId="77777777" w:rsidR="0003231C" w:rsidRPr="008C12C7" w:rsidRDefault="0003231C" w:rsidP="000323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A l'issue de la PPR, le fonctionnaire qui a présenté une demande de reclassement est maintenu en position d'activité jusqu'à la date à laquelle celui-ci prend effet, dans la limite de la durée maximale de trois mois.</w:t>
      </w:r>
    </w:p>
    <w:p w14:paraId="7F893050" w14:textId="77777777" w:rsidR="0003231C" w:rsidRPr="008C12C7" w:rsidRDefault="0003231C" w:rsidP="0003231C">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i/>
          <w:iCs/>
          <w:color w:val="385623" w:themeColor="accent6" w:themeShade="80"/>
          <w:sz w:val="22"/>
          <w:szCs w:val="22"/>
        </w:rPr>
        <w:t xml:space="preserve">[Le cas échéant] </w:t>
      </w:r>
      <w:r w:rsidRPr="008C12C7">
        <w:rPr>
          <w:rFonts w:asciiTheme="minorHAnsi" w:hAnsiTheme="minorHAnsi" w:cstheme="minorHAnsi"/>
          <w:b/>
          <w:bCs/>
          <w:color w:val="000000"/>
          <w:sz w:val="22"/>
          <w:szCs w:val="22"/>
        </w:rPr>
        <w:t>ARTICLE 9 – Fonctionnaire pluricommunal</w:t>
      </w:r>
    </w:p>
    <w:p w14:paraId="4D0F6EB0" w14:textId="77777777" w:rsidR="0003231C" w:rsidRPr="008C12C7" w:rsidRDefault="0003231C" w:rsidP="000323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Lorsque le fonctionnaire exerce plusieurs emplois à temps non complet, l’autorité territoriale ou le président du CDG s’engage à transmettre la présente convention aux collectivités ou établissements qui l’emploient pour des fonctions que le fonctionnaire peut continuer à exercer.</w:t>
      </w:r>
    </w:p>
    <w:p w14:paraId="64163911" w14:textId="77777777" w:rsidR="0003231C" w:rsidRPr="008C12C7" w:rsidRDefault="0003231C" w:rsidP="0003231C">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 xml:space="preserve">ARTICLE 10 – Notification de la convention et signature </w:t>
      </w:r>
    </w:p>
    <w:p w14:paraId="439826EE" w14:textId="7238C878" w:rsidR="0003231C" w:rsidRPr="008C12C7" w:rsidRDefault="0003231C" w:rsidP="0003231C">
      <w:pPr>
        <w:pStyle w:val="NormalWeb"/>
        <w:spacing w:before="12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La signature par Mme/M. .............................</w:t>
      </w:r>
      <w:r>
        <w:rPr>
          <w:rFonts w:asciiTheme="minorHAnsi" w:hAnsiTheme="minorHAnsi" w:cstheme="minorHAnsi"/>
          <w:color w:val="000000"/>
          <w:sz w:val="22"/>
          <w:szCs w:val="22"/>
        </w:rPr>
        <w:t>......................................................</w:t>
      </w:r>
      <w:r w:rsidRPr="008C12C7">
        <w:rPr>
          <w:rFonts w:asciiTheme="minorHAnsi" w:hAnsiTheme="minorHAnsi" w:cstheme="minorHAnsi"/>
          <w:color w:val="000000"/>
          <w:sz w:val="22"/>
          <w:szCs w:val="22"/>
        </w:rPr>
        <w:t xml:space="preserve">., bénéficiaire de la présente convention établissant son projet de préparation au reclassement, vaut acceptation de la PPR pour </w:t>
      </w:r>
      <w:r w:rsidRPr="00490873">
        <w:rPr>
          <w:rFonts w:asciiTheme="minorHAnsi" w:hAnsiTheme="minorHAnsi" w:cstheme="minorHAnsi"/>
          <w:color w:val="000000"/>
          <w:sz w:val="22"/>
          <w:szCs w:val="22"/>
        </w:rPr>
        <w:t>la durée fixée en article 4.</w:t>
      </w:r>
    </w:p>
    <w:p w14:paraId="3F1A4590" w14:textId="77777777" w:rsidR="0003231C" w:rsidRPr="008C12C7" w:rsidRDefault="0003231C" w:rsidP="0003231C">
      <w:pPr>
        <w:pStyle w:val="NormalWeb"/>
        <w:spacing w:before="120" w:beforeAutospacing="0" w:after="0" w:afterAutospacing="0"/>
        <w:jc w:val="both"/>
        <w:rPr>
          <w:rFonts w:asciiTheme="minorHAnsi" w:hAnsiTheme="minorHAnsi" w:cstheme="minorHAnsi"/>
          <w:b/>
          <w:bCs/>
          <w:color w:val="000000"/>
          <w:sz w:val="22"/>
          <w:szCs w:val="22"/>
        </w:rPr>
      </w:pPr>
      <w:r w:rsidRPr="008C12C7">
        <w:rPr>
          <w:rFonts w:asciiTheme="minorHAnsi" w:hAnsiTheme="minorHAnsi" w:cstheme="minorHAnsi"/>
          <w:b/>
          <w:bCs/>
          <w:color w:val="000000"/>
          <w:sz w:val="22"/>
          <w:szCs w:val="22"/>
        </w:rPr>
        <w:t xml:space="preserve">ARTICLE 11 - </w:t>
      </w:r>
      <w:r w:rsidRPr="008C12C7">
        <w:rPr>
          <w:rFonts w:asciiTheme="minorHAnsi" w:hAnsiTheme="minorHAnsi" w:cstheme="minorHAnsi"/>
          <w:b/>
          <w:bCs/>
          <w:color w:val="000000"/>
          <w:sz w:val="22"/>
          <w:szCs w:val="22"/>
          <w:u w:val="single"/>
        </w:rPr>
        <w:t>Règlement des litiges</w:t>
      </w:r>
    </w:p>
    <w:p w14:paraId="6DEB7BA1" w14:textId="77777777" w:rsidR="0003231C" w:rsidRPr="008C12C7" w:rsidRDefault="0003231C" w:rsidP="0003231C">
      <w:pPr>
        <w:pStyle w:val="NormalWeb"/>
        <w:spacing w:before="120" w:beforeAutospacing="0" w:after="12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Tous litiges pouvant résulter de l'application de la présente convention relèvent de la compétence du tribunal administratif de LYON.</w:t>
      </w:r>
    </w:p>
    <w:p w14:paraId="7DF2B2EA" w14:textId="77777777" w:rsidR="0003231C" w:rsidRPr="008C12C7" w:rsidRDefault="0003231C" w:rsidP="0003231C">
      <w:pPr>
        <w:pStyle w:val="NormalWeb"/>
        <w:spacing w:before="360" w:beforeAutospacing="0" w:after="0" w:afterAutospacing="0"/>
        <w:jc w:val="both"/>
        <w:rPr>
          <w:rFonts w:asciiTheme="minorHAnsi" w:hAnsiTheme="minorHAnsi" w:cstheme="minorHAnsi"/>
          <w:color w:val="000000"/>
          <w:sz w:val="22"/>
          <w:szCs w:val="22"/>
        </w:rPr>
      </w:pPr>
      <w:r w:rsidRPr="008C12C7">
        <w:rPr>
          <w:rFonts w:asciiTheme="minorHAnsi" w:hAnsiTheme="minorHAnsi" w:cstheme="minorHAnsi"/>
          <w:color w:val="000000"/>
          <w:sz w:val="22"/>
          <w:szCs w:val="22"/>
        </w:rPr>
        <w:t>La présente convention est établie en ….... exemplaires originaux (</w:t>
      </w:r>
      <w:r w:rsidRPr="008C12C7">
        <w:rPr>
          <w:rFonts w:asciiTheme="minorHAnsi" w:hAnsiTheme="minorHAnsi" w:cstheme="minorHAnsi"/>
          <w:i/>
          <w:iCs/>
          <w:color w:val="000000"/>
          <w:sz w:val="22"/>
          <w:szCs w:val="22"/>
        </w:rPr>
        <w:t>un pour chacune des parties</w:t>
      </w:r>
      <w:r w:rsidRPr="008C12C7">
        <w:rPr>
          <w:rFonts w:asciiTheme="minorHAnsi" w:hAnsiTheme="minorHAnsi" w:cstheme="minorHAnsi"/>
          <w:color w:val="000000"/>
          <w:sz w:val="22"/>
          <w:szCs w:val="22"/>
        </w:rPr>
        <w:t>).</w:t>
      </w:r>
    </w:p>
    <w:p w14:paraId="74E18DF4" w14:textId="74BECAB1" w:rsidR="0003231C" w:rsidRPr="0003231C" w:rsidRDefault="0003231C" w:rsidP="0003231C">
      <w:pPr>
        <w:pStyle w:val="NormalWeb"/>
        <w:spacing w:before="240" w:beforeAutospacing="0" w:after="120" w:afterAutospacing="0"/>
        <w:jc w:val="right"/>
        <w:rPr>
          <w:rFonts w:asciiTheme="minorHAnsi" w:hAnsiTheme="minorHAnsi" w:cstheme="minorHAnsi"/>
          <w:sz w:val="22"/>
          <w:szCs w:val="22"/>
        </w:rPr>
      </w:pPr>
      <w:r w:rsidRPr="008C12C7">
        <w:rPr>
          <w:rFonts w:asciiTheme="minorHAnsi" w:hAnsiTheme="minorHAnsi" w:cstheme="minorHAnsi"/>
          <w:sz w:val="22"/>
          <w:szCs w:val="22"/>
        </w:rPr>
        <w:t xml:space="preserve">Fait à ..............................., le </w:t>
      </w:r>
      <w:r w:rsidRPr="008C12C7">
        <w:rPr>
          <w:rFonts w:asciiTheme="minorHAnsi" w:hAnsiTheme="minorHAnsi" w:cstheme="minorHAnsi"/>
          <w:b/>
          <w:i/>
          <w:sz w:val="22"/>
          <w:szCs w:val="22"/>
        </w:rPr>
        <w:t>…........................</w:t>
      </w:r>
    </w:p>
    <w:p w14:paraId="680F101A" w14:textId="77777777" w:rsidR="0003231C" w:rsidRDefault="0003231C" w:rsidP="0003231C">
      <w:pPr>
        <w:pStyle w:val="NormalWeb"/>
        <w:spacing w:before="0" w:beforeAutospacing="0" w:after="0" w:afterAutospacing="0"/>
        <w:ind w:left="4536" w:hanging="4394"/>
        <w:jc w:val="both"/>
        <w:rPr>
          <w:rFonts w:asciiTheme="minorHAnsi" w:hAnsiTheme="minorHAnsi" w:cstheme="minorHAnsi"/>
          <w:b/>
          <w:i/>
          <w:sz w:val="22"/>
          <w:szCs w:val="22"/>
        </w:rPr>
      </w:pPr>
    </w:p>
    <w:p w14:paraId="50B922A6" w14:textId="1AB9E190" w:rsidR="0003231C" w:rsidRPr="008C12C7" w:rsidRDefault="0003231C" w:rsidP="0003231C">
      <w:pPr>
        <w:pStyle w:val="NormalWeb"/>
        <w:spacing w:before="0" w:beforeAutospacing="0" w:after="0" w:afterAutospacing="0"/>
        <w:ind w:left="4536" w:hanging="4394"/>
        <w:jc w:val="both"/>
        <w:rPr>
          <w:rFonts w:asciiTheme="minorHAnsi" w:hAnsiTheme="minorHAnsi" w:cstheme="minorHAnsi"/>
          <w:b/>
          <w:i/>
          <w:sz w:val="22"/>
          <w:szCs w:val="22"/>
        </w:rPr>
      </w:pPr>
      <w:r w:rsidRPr="008C12C7">
        <w:rPr>
          <w:rFonts w:asciiTheme="minorHAnsi" w:hAnsiTheme="minorHAnsi" w:cstheme="minorHAnsi"/>
          <w:b/>
          <w:i/>
          <w:sz w:val="22"/>
          <w:szCs w:val="22"/>
        </w:rPr>
        <w:t xml:space="preserve">L’employeur </w:t>
      </w:r>
      <w:proofErr w:type="gramStart"/>
      <w:r w:rsidRPr="008C12C7">
        <w:rPr>
          <w:rFonts w:asciiTheme="minorHAnsi" w:hAnsiTheme="minorHAnsi" w:cstheme="minorHAnsi"/>
          <w:b/>
          <w:i/>
          <w:sz w:val="22"/>
          <w:szCs w:val="22"/>
        </w:rPr>
        <w:t>d’origine,</w:t>
      </w:r>
      <w:r w:rsidRPr="0003231C">
        <w:rPr>
          <w:rFonts w:asciiTheme="minorHAnsi" w:hAnsiTheme="minorHAnsi" w:cstheme="minorHAnsi"/>
          <w:b/>
          <w:i/>
          <w:sz w:val="22"/>
          <w:szCs w:val="22"/>
        </w:rPr>
        <w:t xml:space="preserve"> </w:t>
      </w:r>
      <w:r>
        <w:rPr>
          <w:rFonts w:asciiTheme="minorHAnsi" w:hAnsiTheme="minorHAnsi" w:cstheme="minorHAnsi"/>
          <w:b/>
          <w:i/>
          <w:sz w:val="22"/>
          <w:szCs w:val="22"/>
        </w:rPr>
        <w:t xml:space="preserve">  </w:t>
      </w:r>
      <w:proofErr w:type="gramEnd"/>
      <w:r>
        <w:rPr>
          <w:rFonts w:asciiTheme="minorHAnsi" w:hAnsiTheme="minorHAnsi" w:cstheme="minorHAnsi"/>
          <w:b/>
          <w:i/>
          <w:sz w:val="22"/>
          <w:szCs w:val="22"/>
        </w:rPr>
        <w:t xml:space="preserve">                                                                              </w:t>
      </w:r>
      <w:r w:rsidRPr="008C12C7">
        <w:rPr>
          <w:rFonts w:asciiTheme="minorHAnsi" w:hAnsiTheme="minorHAnsi" w:cstheme="minorHAnsi"/>
          <w:b/>
          <w:i/>
          <w:sz w:val="22"/>
          <w:szCs w:val="22"/>
        </w:rPr>
        <w:t>Le CDG 01</w:t>
      </w:r>
    </w:p>
    <w:p w14:paraId="471715BA" w14:textId="77777777" w:rsidR="0003231C" w:rsidRPr="008C12C7" w:rsidRDefault="0003231C" w:rsidP="0003231C">
      <w:pPr>
        <w:pStyle w:val="NormalWeb"/>
        <w:spacing w:before="0" w:beforeAutospacing="0" w:after="0" w:afterAutospacing="0"/>
        <w:ind w:left="4536" w:hanging="4536"/>
        <w:jc w:val="both"/>
        <w:rPr>
          <w:rFonts w:asciiTheme="minorHAnsi" w:hAnsiTheme="minorHAnsi" w:cstheme="minorHAnsi"/>
          <w:bCs/>
          <w:i/>
          <w:sz w:val="20"/>
          <w:szCs w:val="20"/>
        </w:rPr>
      </w:pPr>
      <w:r w:rsidRPr="008C12C7">
        <w:rPr>
          <w:rFonts w:asciiTheme="minorHAnsi" w:hAnsiTheme="minorHAnsi" w:cstheme="minorHAnsi"/>
          <w:bCs/>
          <w:i/>
          <w:sz w:val="20"/>
          <w:szCs w:val="20"/>
        </w:rPr>
        <w:t xml:space="preserve">(Nom, prénom, qualité, </w:t>
      </w:r>
      <w:proofErr w:type="gramStart"/>
      <w:r w:rsidRPr="008C12C7">
        <w:rPr>
          <w:rFonts w:asciiTheme="minorHAnsi" w:hAnsiTheme="minorHAnsi" w:cstheme="minorHAnsi"/>
          <w:bCs/>
          <w:i/>
          <w:sz w:val="20"/>
          <w:szCs w:val="20"/>
        </w:rPr>
        <w:t>signature)</w:t>
      </w:r>
      <w:r>
        <w:rPr>
          <w:rFonts w:asciiTheme="minorHAnsi" w:hAnsiTheme="minorHAnsi" w:cstheme="minorHAnsi"/>
          <w:bCs/>
          <w:i/>
          <w:sz w:val="20"/>
          <w:szCs w:val="20"/>
        </w:rPr>
        <w:t xml:space="preserve">   </w:t>
      </w:r>
      <w:proofErr w:type="gramEnd"/>
      <w:r>
        <w:rPr>
          <w:rFonts w:asciiTheme="minorHAnsi" w:hAnsiTheme="minorHAnsi" w:cstheme="minorHAnsi"/>
          <w:bCs/>
          <w:i/>
          <w:sz w:val="20"/>
          <w:szCs w:val="20"/>
        </w:rPr>
        <w:t xml:space="preserve">                                                                     </w:t>
      </w:r>
      <w:r w:rsidRPr="008C12C7">
        <w:rPr>
          <w:rFonts w:asciiTheme="minorHAnsi" w:hAnsiTheme="minorHAnsi" w:cstheme="minorHAnsi"/>
          <w:bCs/>
          <w:i/>
          <w:sz w:val="20"/>
          <w:szCs w:val="20"/>
        </w:rPr>
        <w:t>(Nom, prénom, qualité, signature)</w:t>
      </w:r>
    </w:p>
    <w:p w14:paraId="6973218E" w14:textId="77BA7493" w:rsidR="0003231C" w:rsidRPr="008C12C7" w:rsidRDefault="0003231C" w:rsidP="0003231C">
      <w:pPr>
        <w:pStyle w:val="NormalWeb"/>
        <w:spacing w:before="0" w:beforeAutospacing="0" w:after="0" w:afterAutospacing="0"/>
        <w:ind w:left="4536" w:hanging="4394"/>
        <w:jc w:val="both"/>
        <w:rPr>
          <w:rFonts w:asciiTheme="minorHAnsi" w:hAnsiTheme="minorHAnsi" w:cstheme="minorHAnsi"/>
          <w:bCs/>
          <w:i/>
          <w:sz w:val="20"/>
          <w:szCs w:val="20"/>
        </w:rPr>
      </w:pPr>
    </w:p>
    <w:p w14:paraId="6F4980CF" w14:textId="43E94FA7" w:rsidR="0003231C" w:rsidRDefault="0003231C" w:rsidP="0003231C">
      <w:pPr>
        <w:pStyle w:val="NormalWeb"/>
        <w:spacing w:before="0" w:beforeAutospacing="0" w:after="0" w:afterAutospacing="0"/>
        <w:jc w:val="both"/>
        <w:rPr>
          <w:rFonts w:asciiTheme="minorHAnsi" w:hAnsiTheme="minorHAnsi" w:cstheme="minorHAnsi"/>
          <w:b/>
          <w:i/>
          <w:sz w:val="22"/>
          <w:szCs w:val="22"/>
        </w:rPr>
      </w:pPr>
    </w:p>
    <w:p w14:paraId="68A1A03E" w14:textId="1B8D5DEA" w:rsidR="0003231C" w:rsidRDefault="0003231C" w:rsidP="0003231C">
      <w:pPr>
        <w:pStyle w:val="NormalWeb"/>
        <w:spacing w:before="0" w:beforeAutospacing="0" w:after="0" w:afterAutospacing="0"/>
        <w:jc w:val="both"/>
        <w:rPr>
          <w:rFonts w:asciiTheme="minorHAnsi" w:hAnsiTheme="minorHAnsi" w:cstheme="minorHAnsi"/>
          <w:b/>
          <w:i/>
          <w:sz w:val="22"/>
          <w:szCs w:val="22"/>
        </w:rPr>
      </w:pPr>
    </w:p>
    <w:p w14:paraId="1958A95C" w14:textId="77777777" w:rsidR="0003231C" w:rsidRPr="008C12C7" w:rsidRDefault="0003231C" w:rsidP="0003231C">
      <w:pPr>
        <w:pStyle w:val="NormalWeb"/>
        <w:spacing w:before="0" w:beforeAutospacing="0" w:after="0" w:afterAutospacing="0"/>
        <w:jc w:val="both"/>
        <w:rPr>
          <w:rFonts w:asciiTheme="minorHAnsi" w:hAnsiTheme="minorHAnsi" w:cstheme="minorHAnsi"/>
          <w:b/>
          <w:i/>
          <w:sz w:val="22"/>
          <w:szCs w:val="22"/>
        </w:rPr>
      </w:pPr>
    </w:p>
    <w:p w14:paraId="098E5060" w14:textId="18EC0AA8" w:rsidR="0003231C" w:rsidRPr="008C12C7" w:rsidRDefault="0003231C" w:rsidP="0003231C">
      <w:pPr>
        <w:pStyle w:val="NormalWeb"/>
        <w:spacing w:before="0" w:beforeAutospacing="0" w:after="0" w:afterAutospacing="0"/>
        <w:ind w:left="4536" w:hanging="4394"/>
        <w:jc w:val="both"/>
        <w:rPr>
          <w:rFonts w:asciiTheme="minorHAnsi" w:hAnsiTheme="minorHAnsi" w:cstheme="minorHAnsi"/>
          <w:b/>
          <w:i/>
          <w:sz w:val="22"/>
          <w:szCs w:val="22"/>
        </w:rPr>
      </w:pPr>
      <w:r w:rsidRPr="008C12C7">
        <w:rPr>
          <w:rFonts w:asciiTheme="minorHAnsi" w:hAnsiTheme="minorHAnsi" w:cstheme="minorHAnsi"/>
          <w:b/>
          <w:bCs/>
          <w:i/>
          <w:iCs/>
          <w:color w:val="385623" w:themeColor="accent6" w:themeShade="80"/>
          <w:sz w:val="22"/>
          <w:szCs w:val="22"/>
        </w:rPr>
        <w:t>Le cas échéant</w:t>
      </w:r>
      <w:r w:rsidRPr="008C12C7">
        <w:rPr>
          <w:rFonts w:asciiTheme="minorHAnsi" w:hAnsiTheme="minorHAnsi" w:cstheme="minorHAnsi"/>
          <w:b/>
          <w:i/>
          <w:sz w:val="22"/>
          <w:szCs w:val="22"/>
        </w:rPr>
        <w:t xml:space="preserve">, l’employeur </w:t>
      </w:r>
      <w:proofErr w:type="gramStart"/>
      <w:r w:rsidRPr="008C12C7">
        <w:rPr>
          <w:rFonts w:asciiTheme="minorHAnsi" w:hAnsiTheme="minorHAnsi" w:cstheme="minorHAnsi"/>
          <w:b/>
          <w:i/>
          <w:sz w:val="22"/>
          <w:szCs w:val="22"/>
        </w:rPr>
        <w:t>d’accueil,</w:t>
      </w:r>
      <w:r>
        <w:rPr>
          <w:rFonts w:asciiTheme="minorHAnsi" w:hAnsiTheme="minorHAnsi" w:cstheme="minorHAnsi"/>
          <w:b/>
          <w:i/>
          <w:sz w:val="22"/>
          <w:szCs w:val="22"/>
        </w:rPr>
        <w:t xml:space="preserve">   </w:t>
      </w:r>
      <w:proofErr w:type="gramEnd"/>
      <w:r>
        <w:rPr>
          <w:rFonts w:asciiTheme="minorHAnsi" w:hAnsiTheme="minorHAnsi" w:cstheme="minorHAnsi"/>
          <w:b/>
          <w:i/>
          <w:sz w:val="22"/>
          <w:szCs w:val="22"/>
        </w:rPr>
        <w:t xml:space="preserve">                                                 </w:t>
      </w:r>
      <w:r w:rsidRPr="0003231C">
        <w:rPr>
          <w:rFonts w:cstheme="minorHAnsi"/>
          <w:b/>
          <w:i/>
          <w:sz w:val="22"/>
          <w:szCs w:val="22"/>
        </w:rPr>
        <w:t xml:space="preserve"> </w:t>
      </w:r>
      <w:r w:rsidRPr="008C12C7">
        <w:rPr>
          <w:rFonts w:asciiTheme="minorHAnsi" w:hAnsiTheme="minorHAnsi" w:cstheme="minorHAnsi"/>
          <w:b/>
          <w:i/>
          <w:sz w:val="22"/>
          <w:szCs w:val="22"/>
        </w:rPr>
        <w:t>Le fonctionnaire,</w:t>
      </w:r>
    </w:p>
    <w:p w14:paraId="5D7CCCDD" w14:textId="17DF133D" w:rsidR="00CE2174" w:rsidRPr="00D9548E" w:rsidRDefault="0003231C" w:rsidP="00D9548E">
      <w:pPr>
        <w:pStyle w:val="NormalWeb"/>
        <w:spacing w:before="0" w:beforeAutospacing="0" w:after="0" w:afterAutospacing="0"/>
        <w:ind w:left="4536" w:hanging="4536"/>
        <w:jc w:val="both"/>
        <w:rPr>
          <w:rFonts w:asciiTheme="minorHAnsi" w:hAnsiTheme="minorHAnsi" w:cstheme="minorHAnsi"/>
          <w:bCs/>
          <w:i/>
          <w:sz w:val="20"/>
          <w:szCs w:val="20"/>
        </w:rPr>
      </w:pPr>
      <w:r w:rsidRPr="008C12C7">
        <w:rPr>
          <w:rFonts w:asciiTheme="minorHAnsi" w:hAnsiTheme="minorHAnsi" w:cstheme="minorHAnsi"/>
          <w:bCs/>
          <w:i/>
          <w:sz w:val="20"/>
          <w:szCs w:val="20"/>
        </w:rPr>
        <w:t xml:space="preserve">(Nom, prénom, qualité, </w:t>
      </w:r>
      <w:proofErr w:type="gramStart"/>
      <w:r w:rsidRPr="008C12C7">
        <w:rPr>
          <w:rFonts w:asciiTheme="minorHAnsi" w:hAnsiTheme="minorHAnsi" w:cstheme="minorHAnsi"/>
          <w:bCs/>
          <w:i/>
          <w:sz w:val="20"/>
          <w:szCs w:val="20"/>
        </w:rPr>
        <w:t>signature)</w:t>
      </w:r>
      <w:r>
        <w:rPr>
          <w:rFonts w:asciiTheme="minorHAnsi" w:hAnsiTheme="minorHAnsi" w:cstheme="minorHAnsi"/>
          <w:bCs/>
          <w:i/>
          <w:sz w:val="20"/>
          <w:szCs w:val="20"/>
        </w:rPr>
        <w:t xml:space="preserve">   </w:t>
      </w:r>
      <w:proofErr w:type="gramEnd"/>
      <w:r>
        <w:rPr>
          <w:rFonts w:asciiTheme="minorHAnsi" w:hAnsiTheme="minorHAnsi" w:cstheme="minorHAnsi"/>
          <w:bCs/>
          <w:i/>
          <w:sz w:val="20"/>
          <w:szCs w:val="20"/>
        </w:rPr>
        <w:t xml:space="preserve">                                                                      </w:t>
      </w:r>
      <w:r w:rsidRPr="008C12C7">
        <w:rPr>
          <w:rFonts w:asciiTheme="minorHAnsi" w:hAnsiTheme="minorHAnsi" w:cstheme="minorHAnsi"/>
          <w:bCs/>
          <w:i/>
          <w:sz w:val="20"/>
          <w:szCs w:val="20"/>
        </w:rPr>
        <w:t>(Nom, prénom, qualité, signature)</w:t>
      </w:r>
    </w:p>
    <w:sectPr w:rsidR="00CE2174" w:rsidRPr="00D9548E" w:rsidSect="003B1089">
      <w:headerReference w:type="default" r:id="rId7"/>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1F211" w14:textId="77777777" w:rsidR="00F06951" w:rsidRDefault="00F06951" w:rsidP="00CE2174">
      <w:pPr>
        <w:spacing w:after="0" w:line="240" w:lineRule="auto"/>
      </w:pPr>
      <w:r>
        <w:separator/>
      </w:r>
    </w:p>
  </w:endnote>
  <w:endnote w:type="continuationSeparator" w:id="0">
    <w:p w14:paraId="01144B50" w14:textId="77777777" w:rsidR="00F06951" w:rsidRDefault="00F06951" w:rsidP="00CE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7240D" w14:textId="77777777" w:rsidR="00F06951" w:rsidRDefault="00F06951" w:rsidP="00CE2174">
      <w:pPr>
        <w:spacing w:after="0" w:line="240" w:lineRule="auto"/>
      </w:pPr>
      <w:r>
        <w:separator/>
      </w:r>
    </w:p>
  </w:footnote>
  <w:footnote w:type="continuationSeparator" w:id="0">
    <w:p w14:paraId="3CF40C65" w14:textId="77777777" w:rsidR="00F06951" w:rsidRDefault="00F06951" w:rsidP="00CE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B184" w14:textId="27ECBF78" w:rsidR="002A1D0F" w:rsidRDefault="002A1D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99CB"/>
      </v:shape>
    </w:pict>
  </w:numPicBullet>
  <w:abstractNum w:abstractNumId="0" w15:restartNumberingAfterBreak="0">
    <w:nsid w:val="09523D1D"/>
    <w:multiLevelType w:val="hybridMultilevel"/>
    <w:tmpl w:val="C540E07C"/>
    <w:lvl w:ilvl="0" w:tplc="009813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ED0D1A"/>
    <w:multiLevelType w:val="hybridMultilevel"/>
    <w:tmpl w:val="A0763624"/>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2CB42081"/>
    <w:multiLevelType w:val="hybridMultilevel"/>
    <w:tmpl w:val="5E46FE6A"/>
    <w:lvl w:ilvl="0" w:tplc="32A2D03E">
      <w:start w:val="6"/>
      <w:numFmt w:val="decimal"/>
      <w:lvlText w:val="%1"/>
      <w:lvlJc w:val="left"/>
      <w:pPr>
        <w:ind w:left="720" w:hanging="360"/>
      </w:pPr>
      <w:rPr>
        <w:rFonts w:cstheme="minorBidi" w:hint="default"/>
        <w:sz w:val="1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0C240E1"/>
    <w:multiLevelType w:val="hybridMultilevel"/>
    <w:tmpl w:val="54C45572"/>
    <w:lvl w:ilvl="0" w:tplc="098ED0D0">
      <w:start w:val="2"/>
      <w:numFmt w:val="bullet"/>
      <w:lvlText w:val=""/>
      <w:lvlJc w:val="left"/>
      <w:pPr>
        <w:ind w:left="644" w:hanging="360"/>
      </w:pPr>
      <w:rPr>
        <w:rFonts w:ascii="Wingdings" w:eastAsia="Times New Roman" w:hAnsi="Wingdings" w:cstheme="minorHAnsi" w:hint="default"/>
        <w:b/>
        <w:color w:val="000000" w:themeColor="text1"/>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408A3A42"/>
    <w:multiLevelType w:val="hybridMultilevel"/>
    <w:tmpl w:val="675007B2"/>
    <w:lvl w:ilvl="0" w:tplc="B3FC5050">
      <w:numFmt w:val="bullet"/>
      <w:lvlText w:val="-"/>
      <w:lvlJc w:val="left"/>
      <w:pPr>
        <w:ind w:left="922" w:hanging="354"/>
      </w:pPr>
      <w:rPr>
        <w:rFonts w:ascii="Lucida Sans Unicode" w:eastAsia="Lucida Sans Unicode" w:hAnsi="Lucida Sans Unicode" w:cs="Lucida Sans Unicode" w:hint="default"/>
        <w:b w:val="0"/>
        <w:bCs w:val="0"/>
        <w:i w:val="0"/>
        <w:iCs w:val="0"/>
        <w:spacing w:val="0"/>
        <w:w w:val="95"/>
        <w:sz w:val="43"/>
        <w:szCs w:val="43"/>
        <w:lang w:val="fr-FR" w:eastAsia="en-US" w:bidi="ar-SA"/>
      </w:rPr>
    </w:lvl>
    <w:lvl w:ilvl="1" w:tplc="8C066B52">
      <w:numFmt w:val="bullet"/>
      <w:lvlText w:val="-"/>
      <w:lvlJc w:val="left"/>
      <w:pPr>
        <w:ind w:left="922" w:hanging="425"/>
      </w:pPr>
      <w:rPr>
        <w:rFonts w:ascii="Lucida Sans Unicode" w:eastAsia="Lucida Sans Unicode" w:hAnsi="Lucida Sans Unicode" w:cs="Lucida Sans Unicode" w:hint="default"/>
        <w:b w:val="0"/>
        <w:bCs w:val="0"/>
        <w:i w:val="0"/>
        <w:iCs w:val="0"/>
        <w:spacing w:val="0"/>
        <w:w w:val="95"/>
        <w:sz w:val="43"/>
        <w:szCs w:val="43"/>
        <w:lang w:val="fr-FR" w:eastAsia="en-US" w:bidi="ar-SA"/>
      </w:rPr>
    </w:lvl>
    <w:lvl w:ilvl="2" w:tplc="869A2CDC">
      <w:numFmt w:val="bullet"/>
      <w:lvlText w:val="•"/>
      <w:lvlJc w:val="left"/>
      <w:pPr>
        <w:ind w:left="5081" w:hanging="425"/>
      </w:pPr>
      <w:rPr>
        <w:rFonts w:hint="default"/>
        <w:lang w:val="fr-FR" w:eastAsia="en-US" w:bidi="ar-SA"/>
      </w:rPr>
    </w:lvl>
    <w:lvl w:ilvl="3" w:tplc="7BC49484">
      <w:numFmt w:val="bullet"/>
      <w:lvlText w:val="•"/>
      <w:lvlJc w:val="left"/>
      <w:pPr>
        <w:ind w:left="7164" w:hanging="425"/>
      </w:pPr>
      <w:rPr>
        <w:rFonts w:hint="default"/>
        <w:lang w:val="fr-FR" w:eastAsia="en-US" w:bidi="ar-SA"/>
      </w:rPr>
    </w:lvl>
    <w:lvl w:ilvl="4" w:tplc="2932AC58">
      <w:numFmt w:val="bullet"/>
      <w:lvlText w:val="•"/>
      <w:lvlJc w:val="left"/>
      <w:pPr>
        <w:ind w:left="9247" w:hanging="425"/>
      </w:pPr>
      <w:rPr>
        <w:rFonts w:hint="default"/>
        <w:lang w:val="fr-FR" w:eastAsia="en-US" w:bidi="ar-SA"/>
      </w:rPr>
    </w:lvl>
    <w:lvl w:ilvl="5" w:tplc="2C5E7348">
      <w:numFmt w:val="bullet"/>
      <w:lvlText w:val="•"/>
      <w:lvlJc w:val="left"/>
      <w:pPr>
        <w:ind w:left="11330" w:hanging="425"/>
      </w:pPr>
      <w:rPr>
        <w:rFonts w:hint="default"/>
        <w:lang w:val="fr-FR" w:eastAsia="en-US" w:bidi="ar-SA"/>
      </w:rPr>
    </w:lvl>
    <w:lvl w:ilvl="6" w:tplc="F1C811FC">
      <w:numFmt w:val="bullet"/>
      <w:lvlText w:val="•"/>
      <w:lvlJc w:val="left"/>
      <w:pPr>
        <w:ind w:left="13413" w:hanging="425"/>
      </w:pPr>
      <w:rPr>
        <w:rFonts w:hint="default"/>
        <w:lang w:val="fr-FR" w:eastAsia="en-US" w:bidi="ar-SA"/>
      </w:rPr>
    </w:lvl>
    <w:lvl w:ilvl="7" w:tplc="6FF47240">
      <w:numFmt w:val="bullet"/>
      <w:lvlText w:val="•"/>
      <w:lvlJc w:val="left"/>
      <w:pPr>
        <w:ind w:left="15496" w:hanging="425"/>
      </w:pPr>
      <w:rPr>
        <w:rFonts w:hint="default"/>
        <w:lang w:val="fr-FR" w:eastAsia="en-US" w:bidi="ar-SA"/>
      </w:rPr>
    </w:lvl>
    <w:lvl w:ilvl="8" w:tplc="8C54F744">
      <w:numFmt w:val="bullet"/>
      <w:lvlText w:val="•"/>
      <w:lvlJc w:val="left"/>
      <w:pPr>
        <w:ind w:left="17579" w:hanging="425"/>
      </w:pPr>
      <w:rPr>
        <w:rFonts w:hint="default"/>
        <w:lang w:val="fr-FR" w:eastAsia="en-US" w:bidi="ar-SA"/>
      </w:rPr>
    </w:lvl>
  </w:abstractNum>
  <w:abstractNum w:abstractNumId="5" w15:restartNumberingAfterBreak="0">
    <w:nsid w:val="64C11A9D"/>
    <w:multiLevelType w:val="hybridMultilevel"/>
    <w:tmpl w:val="4C7C9312"/>
    <w:lvl w:ilvl="0" w:tplc="0098133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74"/>
    <w:rsid w:val="0003231C"/>
    <w:rsid w:val="0005020A"/>
    <w:rsid w:val="000628DA"/>
    <w:rsid w:val="000B047B"/>
    <w:rsid w:val="000B777A"/>
    <w:rsid w:val="000D3E1C"/>
    <w:rsid w:val="00125CE4"/>
    <w:rsid w:val="001802A4"/>
    <w:rsid w:val="001A4525"/>
    <w:rsid w:val="001C53B8"/>
    <w:rsid w:val="00235166"/>
    <w:rsid w:val="002A1D0F"/>
    <w:rsid w:val="00396530"/>
    <w:rsid w:val="003B1089"/>
    <w:rsid w:val="003C2D61"/>
    <w:rsid w:val="00421378"/>
    <w:rsid w:val="004E7F80"/>
    <w:rsid w:val="004F25A7"/>
    <w:rsid w:val="00565224"/>
    <w:rsid w:val="005A2BC9"/>
    <w:rsid w:val="005C7ED3"/>
    <w:rsid w:val="005E0E92"/>
    <w:rsid w:val="00605613"/>
    <w:rsid w:val="00610745"/>
    <w:rsid w:val="00646B30"/>
    <w:rsid w:val="006D5AE0"/>
    <w:rsid w:val="00732E1C"/>
    <w:rsid w:val="0076069D"/>
    <w:rsid w:val="007F32AA"/>
    <w:rsid w:val="007F6B01"/>
    <w:rsid w:val="00884C1C"/>
    <w:rsid w:val="009829E9"/>
    <w:rsid w:val="009B12F9"/>
    <w:rsid w:val="009C5191"/>
    <w:rsid w:val="00B3628C"/>
    <w:rsid w:val="00B62F32"/>
    <w:rsid w:val="00B92D5C"/>
    <w:rsid w:val="00C32508"/>
    <w:rsid w:val="00C44823"/>
    <w:rsid w:val="00C542B1"/>
    <w:rsid w:val="00C851E8"/>
    <w:rsid w:val="00CA20C3"/>
    <w:rsid w:val="00CB1E81"/>
    <w:rsid w:val="00CE2174"/>
    <w:rsid w:val="00D05F31"/>
    <w:rsid w:val="00D21E64"/>
    <w:rsid w:val="00D9548E"/>
    <w:rsid w:val="00DE0324"/>
    <w:rsid w:val="00DE1961"/>
    <w:rsid w:val="00E33D43"/>
    <w:rsid w:val="00E64360"/>
    <w:rsid w:val="00E80CC3"/>
    <w:rsid w:val="00EA7125"/>
    <w:rsid w:val="00F06951"/>
    <w:rsid w:val="00F16FAD"/>
    <w:rsid w:val="00FA5819"/>
    <w:rsid w:val="00FB7AEE"/>
    <w:rsid w:val="00FC7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B578B"/>
  <w15:chartTrackingRefBased/>
  <w15:docId w15:val="{A553F6AC-DDE3-4E19-AEE3-16A526FE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530"/>
  </w:style>
  <w:style w:type="paragraph" w:styleId="Titre1">
    <w:name w:val="heading 1"/>
    <w:basedOn w:val="Normal"/>
    <w:next w:val="Normal"/>
    <w:link w:val="Titre1Car"/>
    <w:qFormat/>
    <w:rsid w:val="00CE21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E21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E217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E217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E217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E217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217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217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217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217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E217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E217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E217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E217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E21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21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21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2174"/>
    <w:rPr>
      <w:rFonts w:eastAsiaTheme="majorEastAsia" w:cstheme="majorBidi"/>
      <w:color w:val="272727" w:themeColor="text1" w:themeTint="D8"/>
    </w:rPr>
  </w:style>
  <w:style w:type="paragraph" w:styleId="Titre">
    <w:name w:val="Title"/>
    <w:basedOn w:val="Normal"/>
    <w:next w:val="Normal"/>
    <w:link w:val="TitreCar"/>
    <w:qFormat/>
    <w:rsid w:val="00CE2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CE21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21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21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2174"/>
    <w:pPr>
      <w:spacing w:before="160"/>
      <w:jc w:val="center"/>
    </w:pPr>
    <w:rPr>
      <w:i/>
      <w:iCs/>
      <w:color w:val="404040" w:themeColor="text1" w:themeTint="BF"/>
    </w:rPr>
  </w:style>
  <w:style w:type="character" w:customStyle="1" w:styleId="CitationCar">
    <w:name w:val="Citation Car"/>
    <w:basedOn w:val="Policepardfaut"/>
    <w:link w:val="Citation"/>
    <w:uiPriority w:val="29"/>
    <w:rsid w:val="00CE2174"/>
    <w:rPr>
      <w:i/>
      <w:iCs/>
      <w:color w:val="404040" w:themeColor="text1" w:themeTint="BF"/>
    </w:rPr>
  </w:style>
  <w:style w:type="paragraph" w:styleId="Paragraphedeliste">
    <w:name w:val="List Paragraph"/>
    <w:basedOn w:val="Normal"/>
    <w:uiPriority w:val="34"/>
    <w:qFormat/>
    <w:rsid w:val="00CE2174"/>
    <w:pPr>
      <w:ind w:left="720"/>
      <w:contextualSpacing/>
    </w:pPr>
  </w:style>
  <w:style w:type="character" w:styleId="Accentuationintense">
    <w:name w:val="Intense Emphasis"/>
    <w:basedOn w:val="Policepardfaut"/>
    <w:uiPriority w:val="21"/>
    <w:qFormat/>
    <w:rsid w:val="00CE2174"/>
    <w:rPr>
      <w:i/>
      <w:iCs/>
      <w:color w:val="2F5496" w:themeColor="accent1" w:themeShade="BF"/>
    </w:rPr>
  </w:style>
  <w:style w:type="paragraph" w:styleId="Citationintense">
    <w:name w:val="Intense Quote"/>
    <w:basedOn w:val="Normal"/>
    <w:next w:val="Normal"/>
    <w:link w:val="CitationintenseCar"/>
    <w:uiPriority w:val="30"/>
    <w:qFormat/>
    <w:rsid w:val="00CE21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E2174"/>
    <w:rPr>
      <w:i/>
      <w:iCs/>
      <w:color w:val="2F5496" w:themeColor="accent1" w:themeShade="BF"/>
    </w:rPr>
  </w:style>
  <w:style w:type="character" w:styleId="Rfrenceintense">
    <w:name w:val="Intense Reference"/>
    <w:basedOn w:val="Policepardfaut"/>
    <w:uiPriority w:val="32"/>
    <w:qFormat/>
    <w:rsid w:val="00CE2174"/>
    <w:rPr>
      <w:b/>
      <w:bCs/>
      <w:smallCaps/>
      <w:color w:val="2F5496" w:themeColor="accent1" w:themeShade="BF"/>
      <w:spacing w:val="5"/>
    </w:rPr>
  </w:style>
  <w:style w:type="paragraph" w:styleId="En-tte">
    <w:name w:val="header"/>
    <w:basedOn w:val="Normal"/>
    <w:link w:val="En-tteCar"/>
    <w:uiPriority w:val="99"/>
    <w:unhideWhenUsed/>
    <w:rsid w:val="00CE2174"/>
    <w:pPr>
      <w:tabs>
        <w:tab w:val="center" w:pos="4536"/>
        <w:tab w:val="right" w:pos="9072"/>
      </w:tabs>
      <w:spacing w:after="0" w:line="240" w:lineRule="auto"/>
    </w:pPr>
  </w:style>
  <w:style w:type="character" w:customStyle="1" w:styleId="En-tteCar">
    <w:name w:val="En-tête Car"/>
    <w:basedOn w:val="Policepardfaut"/>
    <w:link w:val="En-tte"/>
    <w:uiPriority w:val="99"/>
    <w:rsid w:val="00CE2174"/>
  </w:style>
  <w:style w:type="paragraph" w:styleId="Pieddepage">
    <w:name w:val="footer"/>
    <w:basedOn w:val="Normal"/>
    <w:link w:val="PieddepageCar"/>
    <w:uiPriority w:val="99"/>
    <w:unhideWhenUsed/>
    <w:rsid w:val="00CE21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2174"/>
  </w:style>
  <w:style w:type="character" w:styleId="Lienhypertexte">
    <w:name w:val="Hyperlink"/>
    <w:basedOn w:val="Policepardfaut"/>
    <w:uiPriority w:val="99"/>
    <w:unhideWhenUsed/>
    <w:rsid w:val="00B92D5C"/>
    <w:rPr>
      <w:color w:val="0563C1" w:themeColor="hyperlink"/>
      <w:u w:val="single"/>
    </w:rPr>
  </w:style>
  <w:style w:type="character" w:styleId="Mentionnonrsolue">
    <w:name w:val="Unresolved Mention"/>
    <w:basedOn w:val="Policepardfaut"/>
    <w:uiPriority w:val="99"/>
    <w:semiHidden/>
    <w:unhideWhenUsed/>
    <w:rsid w:val="00B92D5C"/>
    <w:rPr>
      <w:color w:val="605E5C"/>
      <w:shd w:val="clear" w:color="auto" w:fill="E1DFDD"/>
    </w:rPr>
  </w:style>
  <w:style w:type="character" w:styleId="Lienhypertextesuivivisit">
    <w:name w:val="FollowedHyperlink"/>
    <w:basedOn w:val="Policepardfaut"/>
    <w:uiPriority w:val="99"/>
    <w:semiHidden/>
    <w:unhideWhenUsed/>
    <w:rsid w:val="00B92D5C"/>
    <w:rPr>
      <w:color w:val="954F72" w:themeColor="followedHyperlink"/>
      <w:u w:val="single"/>
    </w:rPr>
  </w:style>
  <w:style w:type="paragraph" w:customStyle="1" w:styleId="Default">
    <w:name w:val="Default"/>
    <w:rsid w:val="000B047B"/>
    <w:pPr>
      <w:autoSpaceDE w:val="0"/>
      <w:autoSpaceDN w:val="0"/>
      <w:adjustRightInd w:val="0"/>
      <w:spacing w:after="0" w:line="240" w:lineRule="auto"/>
    </w:pPr>
    <w:rPr>
      <w:rFonts w:ascii="Calibri" w:eastAsia="Times New Roman" w:hAnsi="Calibri" w:cs="Calibri"/>
      <w:color w:val="000000"/>
      <w:kern w:val="0"/>
      <w14:ligatures w14:val="none"/>
    </w:rPr>
  </w:style>
  <w:style w:type="table" w:styleId="Grilledutableau">
    <w:name w:val="Table Grid"/>
    <w:basedOn w:val="TableauNormal"/>
    <w:uiPriority w:val="39"/>
    <w:rsid w:val="007606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3E1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Sansinterligne">
    <w:name w:val="No Spacing"/>
    <w:uiPriority w:val="1"/>
    <w:qFormat/>
    <w:rsid w:val="00125CE4"/>
    <w:pPr>
      <w:spacing w:after="0" w:line="240" w:lineRule="auto"/>
    </w:pPr>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1548</Words>
  <Characters>8515</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TANKERE</dc:creator>
  <cp:keywords/>
  <dc:description/>
  <cp:lastModifiedBy>Mathilde DUHAMEL</cp:lastModifiedBy>
  <cp:revision>24</cp:revision>
  <cp:lastPrinted>2026-02-26T10:56:00Z</cp:lastPrinted>
  <dcterms:created xsi:type="dcterms:W3CDTF">2026-02-26T10:57:00Z</dcterms:created>
  <dcterms:modified xsi:type="dcterms:W3CDTF">2026-03-20T09:49:00Z</dcterms:modified>
</cp:coreProperties>
</file>