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B57" w:rsidRDefault="00067B57" w:rsidP="00CF3FD4">
      <w:pPr>
        <w:jc w:val="center"/>
        <w:outlineLvl w:val="0"/>
        <w:rPr>
          <w:rFonts w:ascii="Tahoma" w:hAnsi="Tahoma" w:cs="Tahoma"/>
          <w:b/>
          <w:sz w:val="20"/>
          <w:szCs w:val="20"/>
        </w:rPr>
      </w:pPr>
      <w:r w:rsidRPr="00727ACE">
        <w:rPr>
          <w:rFonts w:ascii="Tahoma" w:hAnsi="Tahoma" w:cs="Tahoma"/>
          <w:b/>
          <w:sz w:val="20"/>
          <w:szCs w:val="20"/>
        </w:rPr>
        <w:t xml:space="preserve">DELIBERATION DU CONSEIL </w:t>
      </w:r>
      <w:r w:rsidR="00727ACE">
        <w:rPr>
          <w:rFonts w:ascii="Tahoma" w:hAnsi="Tahoma" w:cs="Tahoma"/>
          <w:b/>
          <w:sz w:val="20"/>
          <w:szCs w:val="20"/>
        </w:rPr>
        <w:t>…</w:t>
      </w:r>
      <w:r w:rsidRPr="00727ACE">
        <w:rPr>
          <w:rFonts w:ascii="Tahoma" w:hAnsi="Tahoma" w:cs="Tahoma"/>
          <w:b/>
          <w:sz w:val="20"/>
          <w:szCs w:val="20"/>
        </w:rPr>
        <w:t xml:space="preserve"> en date du .....................</w:t>
      </w:r>
    </w:p>
    <w:p w:rsidR="003E7F72" w:rsidRPr="00727ACE" w:rsidRDefault="003E7F72" w:rsidP="003E7F72">
      <w:pPr>
        <w:jc w:val="center"/>
        <w:outlineLvl w:val="0"/>
        <w:rPr>
          <w:rFonts w:ascii="Tahoma" w:hAnsi="Tahoma" w:cs="Tahoma"/>
          <w:sz w:val="20"/>
          <w:szCs w:val="20"/>
        </w:rPr>
      </w:pPr>
      <w:r w:rsidRPr="00727ACE">
        <w:rPr>
          <w:rFonts w:ascii="Tahoma" w:hAnsi="Tahoma" w:cs="Tahoma"/>
          <w:b/>
          <w:sz w:val="20"/>
          <w:szCs w:val="20"/>
        </w:rPr>
        <w:t xml:space="preserve">CREANT OU MODIFIANT LE TABLEAU DES EMPLOIS </w:t>
      </w:r>
      <w:r>
        <w:rPr>
          <w:rFonts w:ascii="Tahoma" w:hAnsi="Tahoma" w:cs="Tahoma"/>
          <w:b/>
          <w:sz w:val="20"/>
          <w:szCs w:val="20"/>
        </w:rPr>
        <w:t xml:space="preserve">PERMANENTS </w:t>
      </w:r>
    </w:p>
    <w:p w:rsidR="00067B57" w:rsidRPr="00727ACE" w:rsidRDefault="00067B57">
      <w:pPr>
        <w:rPr>
          <w:rFonts w:ascii="Tahoma" w:hAnsi="Tahoma" w:cs="Tahoma"/>
          <w:b/>
          <w:sz w:val="20"/>
          <w:szCs w:val="20"/>
        </w:rPr>
      </w:pPr>
      <w:r w:rsidRPr="00727ACE">
        <w:rPr>
          <w:rFonts w:ascii="Tahoma" w:hAnsi="Tahoma" w:cs="Tahoma"/>
          <w:b/>
          <w:sz w:val="20"/>
          <w:szCs w:val="20"/>
          <w:u w:val="single"/>
        </w:rPr>
        <w:t>OBJET</w:t>
      </w:r>
      <w:r w:rsidRPr="00727ACE">
        <w:rPr>
          <w:rFonts w:ascii="Tahoma" w:hAnsi="Tahoma" w:cs="Tahoma"/>
          <w:b/>
          <w:sz w:val="20"/>
          <w:szCs w:val="20"/>
        </w:rPr>
        <w:t xml:space="preserve"> : Modification du tableau des emplois permanents de la collectivité.</w:t>
      </w:r>
    </w:p>
    <w:p w:rsidR="00067B57" w:rsidRPr="00727ACE" w:rsidRDefault="002F32D0">
      <w:pPr>
        <w:rPr>
          <w:rFonts w:ascii="Tahoma" w:hAnsi="Tahoma" w:cs="Tahoma"/>
          <w:sz w:val="20"/>
          <w:szCs w:val="20"/>
        </w:rPr>
      </w:pPr>
      <w:r w:rsidRPr="00727ACE">
        <w:rPr>
          <w:rFonts w:ascii="Tahoma" w:hAnsi="Tahoma" w:cs="Tahoma"/>
          <w:sz w:val="20"/>
          <w:szCs w:val="20"/>
        </w:rPr>
        <w:t>Le Maire (ou le Président),</w:t>
      </w:r>
    </w:p>
    <w:p w:rsidR="00067B57" w:rsidRPr="00727ACE" w:rsidRDefault="00067B57">
      <w:pPr>
        <w:jc w:val="both"/>
        <w:rPr>
          <w:rFonts w:ascii="Tahoma" w:hAnsi="Tahoma" w:cs="Tahoma"/>
          <w:sz w:val="20"/>
          <w:szCs w:val="20"/>
        </w:rPr>
      </w:pPr>
      <w:r w:rsidRPr="00727ACE">
        <w:rPr>
          <w:rFonts w:ascii="Tahoma" w:hAnsi="Tahoma" w:cs="Tahoma"/>
          <w:sz w:val="20"/>
          <w:szCs w:val="20"/>
        </w:rPr>
        <w:t xml:space="preserve">VU </w:t>
      </w:r>
      <w:r w:rsidR="00791C24">
        <w:rPr>
          <w:rFonts w:ascii="Tahoma" w:hAnsi="Tahoma" w:cs="Tahoma"/>
          <w:sz w:val="20"/>
          <w:szCs w:val="20"/>
        </w:rPr>
        <w:t>le code général des collectivités territoriales</w:t>
      </w:r>
      <w:r w:rsidRPr="00727ACE">
        <w:rPr>
          <w:rFonts w:ascii="Tahoma" w:hAnsi="Tahoma" w:cs="Tahoma"/>
          <w:sz w:val="20"/>
          <w:szCs w:val="20"/>
        </w:rPr>
        <w:t>,</w:t>
      </w:r>
    </w:p>
    <w:p w:rsidR="00067B57" w:rsidRPr="00727ACE" w:rsidRDefault="00067B57">
      <w:pPr>
        <w:jc w:val="both"/>
        <w:rPr>
          <w:rFonts w:ascii="Tahoma" w:hAnsi="Tahoma" w:cs="Tahoma"/>
          <w:sz w:val="20"/>
          <w:szCs w:val="20"/>
        </w:rPr>
      </w:pPr>
      <w:r w:rsidRPr="00727ACE">
        <w:rPr>
          <w:rFonts w:ascii="Tahoma" w:hAnsi="Tahoma" w:cs="Tahoma"/>
          <w:sz w:val="20"/>
          <w:szCs w:val="20"/>
        </w:rPr>
        <w:t xml:space="preserve">VU </w:t>
      </w:r>
      <w:r w:rsidR="00791C24">
        <w:rPr>
          <w:rFonts w:ascii="Tahoma" w:hAnsi="Tahoma" w:cs="Tahoma"/>
          <w:sz w:val="20"/>
          <w:szCs w:val="20"/>
        </w:rPr>
        <w:t>le code général de la fonction publique et notamment son article L313-1,</w:t>
      </w:r>
    </w:p>
    <w:p w:rsidR="00D85F50" w:rsidRPr="00727ACE" w:rsidRDefault="002F32D0" w:rsidP="002F32D0">
      <w:pPr>
        <w:jc w:val="both"/>
        <w:rPr>
          <w:rFonts w:ascii="Tahoma" w:hAnsi="Tahoma" w:cs="Tahoma"/>
          <w:sz w:val="20"/>
          <w:szCs w:val="20"/>
        </w:rPr>
      </w:pPr>
      <w:r w:rsidRPr="00727ACE">
        <w:rPr>
          <w:rFonts w:ascii="Tahoma" w:hAnsi="Tahoma" w:cs="Tahoma"/>
          <w:sz w:val="20"/>
          <w:szCs w:val="20"/>
        </w:rPr>
        <w:t>Considérant qu’il</w:t>
      </w:r>
      <w:r w:rsidR="00D85F50" w:rsidRPr="00727ACE">
        <w:rPr>
          <w:rFonts w:ascii="Tahoma" w:hAnsi="Tahoma" w:cs="Tahoma"/>
          <w:sz w:val="20"/>
          <w:szCs w:val="20"/>
        </w:rPr>
        <w:t xml:space="preserve"> appartient </w:t>
      </w:r>
      <w:r w:rsidRPr="00727ACE">
        <w:rPr>
          <w:rFonts w:ascii="Tahoma" w:hAnsi="Tahoma" w:cs="Tahoma"/>
          <w:sz w:val="20"/>
          <w:szCs w:val="20"/>
        </w:rPr>
        <w:t>à l’assemblée délibérante</w:t>
      </w:r>
      <w:r w:rsidR="00D85F50" w:rsidRPr="00727ACE">
        <w:rPr>
          <w:rFonts w:ascii="Tahoma" w:hAnsi="Tahoma" w:cs="Tahoma"/>
          <w:sz w:val="20"/>
          <w:szCs w:val="20"/>
        </w:rPr>
        <w:t xml:space="preserve"> de fixer l’effectif des emplois à temps complet et non complet nécessaires au fonctionnement des services, </w:t>
      </w:r>
    </w:p>
    <w:p w:rsidR="00D85F50" w:rsidRPr="00727ACE" w:rsidRDefault="00D85F50" w:rsidP="002F32D0">
      <w:pPr>
        <w:jc w:val="both"/>
        <w:rPr>
          <w:rFonts w:ascii="Tahoma" w:hAnsi="Tahoma" w:cs="Tahoma"/>
          <w:sz w:val="20"/>
          <w:szCs w:val="20"/>
        </w:rPr>
      </w:pPr>
      <w:r w:rsidRPr="00727ACE">
        <w:rPr>
          <w:rFonts w:ascii="Tahoma" w:hAnsi="Tahoma" w:cs="Tahoma"/>
          <w:b/>
          <w:sz w:val="20"/>
          <w:szCs w:val="20"/>
        </w:rPr>
        <w:t>(</w:t>
      </w:r>
      <w:r w:rsidR="002F32D0" w:rsidRPr="00727ACE">
        <w:rPr>
          <w:rFonts w:ascii="Tahoma" w:hAnsi="Tahoma" w:cs="Tahoma"/>
          <w:b/>
          <w:sz w:val="20"/>
          <w:szCs w:val="20"/>
        </w:rPr>
        <w:t>L</w:t>
      </w:r>
      <w:r w:rsidRPr="00727ACE">
        <w:rPr>
          <w:rFonts w:ascii="Tahoma" w:hAnsi="Tahoma" w:cs="Tahoma"/>
          <w:b/>
          <w:sz w:val="20"/>
          <w:szCs w:val="20"/>
        </w:rPr>
        <w:t>e cas échéant)</w:t>
      </w:r>
      <w:r w:rsidRPr="00727ACE">
        <w:rPr>
          <w:rFonts w:ascii="Tahoma" w:hAnsi="Tahoma" w:cs="Tahoma"/>
          <w:sz w:val="20"/>
          <w:szCs w:val="20"/>
        </w:rPr>
        <w:t xml:space="preserve"> Vu l’avis du Comité </w:t>
      </w:r>
      <w:r w:rsidR="00791C24">
        <w:rPr>
          <w:rFonts w:ascii="Tahoma" w:hAnsi="Tahoma" w:cs="Tahoma"/>
          <w:sz w:val="20"/>
          <w:szCs w:val="20"/>
        </w:rPr>
        <w:t>Social Territorial</w:t>
      </w:r>
      <w:r w:rsidRPr="00727ACE">
        <w:rPr>
          <w:rFonts w:ascii="Tahoma" w:hAnsi="Tahoma" w:cs="Tahoma"/>
          <w:sz w:val="20"/>
          <w:szCs w:val="20"/>
        </w:rPr>
        <w:t xml:space="preserve"> (en cas de suppression d’emploi</w:t>
      </w:r>
      <w:r w:rsidR="00791C24">
        <w:rPr>
          <w:rFonts w:ascii="Tahoma" w:hAnsi="Tahoma" w:cs="Tahoma"/>
          <w:sz w:val="20"/>
          <w:szCs w:val="20"/>
        </w:rPr>
        <w:t xml:space="preserve"> supérieure à 10 %</w:t>
      </w:r>
      <w:r w:rsidRPr="00727ACE">
        <w:rPr>
          <w:rFonts w:ascii="Tahoma" w:hAnsi="Tahoma" w:cs="Tahoma"/>
          <w:sz w:val="20"/>
          <w:szCs w:val="20"/>
        </w:rPr>
        <w:t>),</w:t>
      </w:r>
    </w:p>
    <w:p w:rsidR="00D85F50" w:rsidRPr="00727ACE" w:rsidRDefault="00D85F50" w:rsidP="002F32D0">
      <w:pPr>
        <w:jc w:val="both"/>
        <w:rPr>
          <w:rFonts w:ascii="Tahoma" w:hAnsi="Tahoma" w:cs="Tahoma"/>
          <w:sz w:val="20"/>
          <w:szCs w:val="20"/>
        </w:rPr>
      </w:pPr>
      <w:r w:rsidRPr="00727ACE">
        <w:rPr>
          <w:rFonts w:ascii="Tahoma" w:hAnsi="Tahoma" w:cs="Tahoma"/>
          <w:sz w:val="20"/>
          <w:szCs w:val="20"/>
        </w:rPr>
        <w:t>Considérant le</w:t>
      </w:r>
      <w:r w:rsidR="002F32D0" w:rsidRPr="00727ACE">
        <w:rPr>
          <w:rFonts w:ascii="Tahoma" w:hAnsi="Tahoma" w:cs="Tahoma"/>
          <w:sz w:val="20"/>
          <w:szCs w:val="20"/>
        </w:rPr>
        <w:t xml:space="preserve"> précédent</w:t>
      </w:r>
      <w:r w:rsidRPr="00727ACE">
        <w:rPr>
          <w:rFonts w:ascii="Tahoma" w:hAnsi="Tahoma" w:cs="Tahoma"/>
          <w:sz w:val="20"/>
          <w:szCs w:val="20"/>
        </w:rPr>
        <w:t xml:space="preserve"> tableau des emplois adopté par </w:t>
      </w:r>
      <w:r w:rsidR="002F32D0" w:rsidRPr="00727ACE">
        <w:rPr>
          <w:rFonts w:ascii="Tahoma" w:hAnsi="Tahoma" w:cs="Tahoma"/>
          <w:sz w:val="20"/>
          <w:szCs w:val="20"/>
        </w:rPr>
        <w:t>l’assemblée délibérante</w:t>
      </w:r>
      <w:r w:rsidRPr="00727ACE">
        <w:rPr>
          <w:rFonts w:ascii="Tahoma" w:hAnsi="Tahoma" w:cs="Tahoma"/>
          <w:sz w:val="20"/>
          <w:szCs w:val="20"/>
        </w:rPr>
        <w:t xml:space="preserve"> le ..............................,</w:t>
      </w:r>
    </w:p>
    <w:p w:rsidR="00D85F50" w:rsidRPr="00727ACE" w:rsidRDefault="00D85F50" w:rsidP="002F32D0">
      <w:pPr>
        <w:rPr>
          <w:rFonts w:ascii="Tahoma" w:hAnsi="Tahoma" w:cs="Tahoma"/>
          <w:sz w:val="20"/>
          <w:szCs w:val="20"/>
        </w:rPr>
      </w:pPr>
      <w:r w:rsidRPr="00727ACE">
        <w:rPr>
          <w:rFonts w:ascii="Tahoma" w:hAnsi="Tahoma" w:cs="Tahoma"/>
          <w:sz w:val="20"/>
          <w:szCs w:val="20"/>
        </w:rPr>
        <w:t xml:space="preserve">Considérant la nécessité de (créer ou supprimer) .........……..........(nombre) emploi(s) </w:t>
      </w:r>
      <w:r w:rsidR="00791C24">
        <w:rPr>
          <w:rFonts w:ascii="Tahoma" w:hAnsi="Tahoma" w:cs="Tahoma"/>
          <w:sz w:val="20"/>
          <w:szCs w:val="20"/>
        </w:rPr>
        <w:t xml:space="preserve">relevant du cadre d’emplois des … </w:t>
      </w:r>
      <w:r w:rsidRPr="00727ACE">
        <w:rPr>
          <w:rFonts w:ascii="Tahoma" w:hAnsi="Tahoma" w:cs="Tahoma"/>
          <w:sz w:val="20"/>
          <w:szCs w:val="20"/>
        </w:rPr>
        <w:t xml:space="preserve">en raison de ...........................................................(motifs), </w:t>
      </w:r>
      <w:proofErr w:type="gramStart"/>
      <w:r w:rsidRPr="00727ACE">
        <w:rPr>
          <w:rFonts w:ascii="Tahoma" w:hAnsi="Tahoma" w:cs="Tahoma"/>
          <w:sz w:val="20"/>
          <w:szCs w:val="20"/>
        </w:rPr>
        <w:t>ou</w:t>
      </w:r>
      <w:proofErr w:type="gramEnd"/>
    </w:p>
    <w:p w:rsidR="00EB3CAB" w:rsidRPr="00727ACE" w:rsidRDefault="00067B57">
      <w:pPr>
        <w:jc w:val="both"/>
        <w:rPr>
          <w:rFonts w:ascii="Tahoma" w:hAnsi="Tahoma" w:cs="Tahoma"/>
          <w:sz w:val="20"/>
          <w:szCs w:val="20"/>
        </w:rPr>
      </w:pPr>
      <w:r w:rsidRPr="00727ACE">
        <w:rPr>
          <w:rFonts w:ascii="Tahoma" w:hAnsi="Tahoma" w:cs="Tahoma"/>
          <w:b/>
          <w:sz w:val="20"/>
          <w:szCs w:val="20"/>
        </w:rPr>
        <w:t>(</w:t>
      </w:r>
      <w:r w:rsidR="00EB3CAB" w:rsidRPr="00727ACE">
        <w:rPr>
          <w:rFonts w:ascii="Tahoma" w:hAnsi="Tahoma" w:cs="Tahoma"/>
          <w:b/>
          <w:sz w:val="20"/>
          <w:szCs w:val="20"/>
        </w:rPr>
        <w:t>Exemple d’e</w:t>
      </w:r>
      <w:r w:rsidRPr="00727ACE">
        <w:rPr>
          <w:rFonts w:ascii="Tahoma" w:hAnsi="Tahoma" w:cs="Tahoma"/>
          <w:b/>
          <w:sz w:val="20"/>
          <w:szCs w:val="20"/>
        </w:rPr>
        <w:t>xposé des faits)</w:t>
      </w:r>
      <w:r w:rsidRPr="00727ACE">
        <w:rPr>
          <w:rFonts w:ascii="Tahoma" w:hAnsi="Tahoma" w:cs="Tahoma"/>
          <w:sz w:val="20"/>
          <w:szCs w:val="20"/>
        </w:rPr>
        <w:tab/>
      </w:r>
    </w:p>
    <w:p w:rsidR="00067B57" w:rsidRPr="00727ACE" w:rsidRDefault="00067B57">
      <w:pPr>
        <w:jc w:val="both"/>
        <w:rPr>
          <w:rFonts w:ascii="Tahoma" w:hAnsi="Tahoma" w:cs="Tahoma"/>
          <w:sz w:val="20"/>
          <w:szCs w:val="20"/>
        </w:rPr>
      </w:pPr>
      <w:r w:rsidRPr="00727ACE">
        <w:rPr>
          <w:rFonts w:ascii="Tahoma" w:hAnsi="Tahoma" w:cs="Tahoma"/>
          <w:sz w:val="20"/>
          <w:szCs w:val="20"/>
        </w:rPr>
        <w:t>Le Maire explique qu'en raison de l'augmentation conséquente de la population suite à la construction du nouveau quartier d'habitations, et en raison de l'installation de nouvelles entreprises sur la commune, les tâches incombant au secrétariat de mairie deviennent de plus en plus importantes. Il informe également l'assemblée de la réouverture d'une classe à l'école.</w:t>
      </w:r>
    </w:p>
    <w:p w:rsidR="00EB3CAB" w:rsidRPr="00727ACE" w:rsidRDefault="00067B57">
      <w:pPr>
        <w:jc w:val="both"/>
        <w:rPr>
          <w:rFonts w:ascii="Tahoma" w:hAnsi="Tahoma" w:cs="Tahoma"/>
          <w:sz w:val="20"/>
          <w:szCs w:val="20"/>
        </w:rPr>
      </w:pPr>
      <w:r w:rsidRPr="00727ACE">
        <w:rPr>
          <w:rFonts w:ascii="Tahoma" w:hAnsi="Tahoma" w:cs="Tahoma"/>
          <w:b/>
          <w:sz w:val="20"/>
          <w:szCs w:val="20"/>
        </w:rPr>
        <w:t>(Ex</w:t>
      </w:r>
      <w:r w:rsidR="00EB3CAB" w:rsidRPr="00727ACE">
        <w:rPr>
          <w:rFonts w:ascii="Tahoma" w:hAnsi="Tahoma" w:cs="Tahoma"/>
          <w:b/>
          <w:sz w:val="20"/>
          <w:szCs w:val="20"/>
        </w:rPr>
        <w:t>emple d’ex</w:t>
      </w:r>
      <w:r w:rsidRPr="00727ACE">
        <w:rPr>
          <w:rFonts w:ascii="Tahoma" w:hAnsi="Tahoma" w:cs="Tahoma"/>
          <w:b/>
          <w:sz w:val="20"/>
          <w:szCs w:val="20"/>
        </w:rPr>
        <w:t>posé des motifs)</w:t>
      </w:r>
      <w:r w:rsidRPr="00727ACE">
        <w:rPr>
          <w:rFonts w:ascii="Tahoma" w:hAnsi="Tahoma" w:cs="Tahoma"/>
          <w:sz w:val="20"/>
          <w:szCs w:val="20"/>
        </w:rPr>
        <w:tab/>
      </w:r>
    </w:p>
    <w:p w:rsidR="00067B57" w:rsidRPr="00727ACE" w:rsidRDefault="00067B57">
      <w:pPr>
        <w:jc w:val="both"/>
        <w:rPr>
          <w:rFonts w:ascii="Tahoma" w:hAnsi="Tahoma" w:cs="Tahoma"/>
          <w:sz w:val="20"/>
          <w:szCs w:val="20"/>
        </w:rPr>
      </w:pPr>
      <w:r w:rsidRPr="00727ACE">
        <w:rPr>
          <w:rFonts w:ascii="Tahoma" w:hAnsi="Tahoma" w:cs="Tahoma"/>
          <w:sz w:val="20"/>
          <w:szCs w:val="20"/>
        </w:rPr>
        <w:t xml:space="preserve">Il indique que compte tenu du nouveau visage que prend la commune, il convient de réorganiser les services de la collectivité, d'une part en augmentant de </w:t>
      </w:r>
      <w:r w:rsidR="00EB3CAB" w:rsidRPr="00727ACE">
        <w:rPr>
          <w:rFonts w:ascii="Tahoma" w:hAnsi="Tahoma" w:cs="Tahoma"/>
          <w:sz w:val="20"/>
          <w:szCs w:val="20"/>
        </w:rPr>
        <w:t>7</w:t>
      </w:r>
      <w:r w:rsidRPr="00727ACE">
        <w:rPr>
          <w:rFonts w:ascii="Tahoma" w:hAnsi="Tahoma" w:cs="Tahoma"/>
          <w:sz w:val="20"/>
          <w:szCs w:val="20"/>
        </w:rPr>
        <w:t xml:space="preserve"> heures le temps de travail </w:t>
      </w:r>
      <w:r w:rsidR="00EB3CAB" w:rsidRPr="00727ACE">
        <w:rPr>
          <w:rFonts w:ascii="Tahoma" w:hAnsi="Tahoma" w:cs="Tahoma"/>
          <w:sz w:val="20"/>
          <w:szCs w:val="20"/>
        </w:rPr>
        <w:t>du poste</w:t>
      </w:r>
      <w:r w:rsidRPr="00727ACE">
        <w:rPr>
          <w:rFonts w:ascii="Tahoma" w:hAnsi="Tahoma" w:cs="Tahoma"/>
          <w:sz w:val="20"/>
          <w:szCs w:val="20"/>
        </w:rPr>
        <w:t xml:space="preserve"> de secrétaire de mairie, pour permettre à l'agent l'occupant, d'approfondir les dossiers importants, et d'autre part, en créant un service spécifique d'accueil du public qui permettrait de mieux recevoir les administrés. Enfin, il explique que l'augmentation du nombre d'élèves et la réouverture d'une classe va engendrer des heures de ménage supplémentaires.</w:t>
      </w:r>
    </w:p>
    <w:p w:rsidR="00EB3CAB" w:rsidRPr="00727ACE" w:rsidRDefault="00067B57">
      <w:pPr>
        <w:jc w:val="both"/>
        <w:rPr>
          <w:rFonts w:ascii="Tahoma" w:hAnsi="Tahoma" w:cs="Tahoma"/>
          <w:sz w:val="20"/>
          <w:szCs w:val="20"/>
        </w:rPr>
      </w:pPr>
      <w:r w:rsidRPr="00727ACE">
        <w:rPr>
          <w:rFonts w:ascii="Tahoma" w:hAnsi="Tahoma" w:cs="Tahoma"/>
          <w:b/>
          <w:sz w:val="20"/>
          <w:szCs w:val="20"/>
        </w:rPr>
        <w:t>(</w:t>
      </w:r>
      <w:r w:rsidR="00EB3CAB" w:rsidRPr="00727ACE">
        <w:rPr>
          <w:rFonts w:ascii="Tahoma" w:hAnsi="Tahoma" w:cs="Tahoma"/>
          <w:b/>
          <w:sz w:val="20"/>
          <w:szCs w:val="20"/>
        </w:rPr>
        <w:t>Exemple de p</w:t>
      </w:r>
      <w:r w:rsidRPr="00727ACE">
        <w:rPr>
          <w:rFonts w:ascii="Tahoma" w:hAnsi="Tahoma" w:cs="Tahoma"/>
          <w:b/>
          <w:sz w:val="20"/>
          <w:szCs w:val="20"/>
        </w:rPr>
        <w:t>ropositions)</w:t>
      </w:r>
      <w:r w:rsidRPr="00727ACE">
        <w:rPr>
          <w:rFonts w:ascii="Tahoma" w:hAnsi="Tahoma" w:cs="Tahoma"/>
          <w:sz w:val="20"/>
          <w:szCs w:val="20"/>
        </w:rPr>
        <w:tab/>
      </w:r>
    </w:p>
    <w:p w:rsidR="000E0652" w:rsidRDefault="00067B57">
      <w:pPr>
        <w:jc w:val="both"/>
        <w:rPr>
          <w:rFonts w:ascii="Tahoma" w:hAnsi="Tahoma" w:cs="Tahoma"/>
          <w:sz w:val="20"/>
          <w:szCs w:val="20"/>
        </w:rPr>
      </w:pPr>
      <w:r w:rsidRPr="00727ACE">
        <w:rPr>
          <w:rFonts w:ascii="Tahoma" w:hAnsi="Tahoma" w:cs="Tahoma"/>
          <w:sz w:val="20"/>
          <w:szCs w:val="20"/>
        </w:rPr>
        <w:t xml:space="preserve">Il propose donc de supprimer l'actuel emploi </w:t>
      </w:r>
      <w:r w:rsidR="00A160A9">
        <w:rPr>
          <w:rFonts w:ascii="Tahoma" w:hAnsi="Tahoma" w:cs="Tahoma"/>
          <w:sz w:val="20"/>
          <w:szCs w:val="20"/>
        </w:rPr>
        <w:t xml:space="preserve">d’assistant de direction </w:t>
      </w:r>
      <w:r w:rsidRPr="00727ACE">
        <w:rPr>
          <w:rFonts w:ascii="Tahoma" w:hAnsi="Tahoma" w:cs="Tahoma"/>
          <w:sz w:val="20"/>
          <w:szCs w:val="20"/>
        </w:rPr>
        <w:t>de 2</w:t>
      </w:r>
      <w:r w:rsidR="00EB3CAB" w:rsidRPr="00727ACE">
        <w:rPr>
          <w:rFonts w:ascii="Tahoma" w:hAnsi="Tahoma" w:cs="Tahoma"/>
          <w:sz w:val="20"/>
          <w:szCs w:val="20"/>
        </w:rPr>
        <w:t>8</w:t>
      </w:r>
      <w:r w:rsidRPr="00727ACE">
        <w:rPr>
          <w:rFonts w:ascii="Tahoma" w:hAnsi="Tahoma" w:cs="Tahoma"/>
          <w:sz w:val="20"/>
          <w:szCs w:val="20"/>
        </w:rPr>
        <w:t xml:space="preserve"> heures et de créer un emploi similaire d'une durée de </w:t>
      </w:r>
      <w:r w:rsidR="00EB3CAB" w:rsidRPr="00727ACE">
        <w:rPr>
          <w:rFonts w:ascii="Tahoma" w:hAnsi="Tahoma" w:cs="Tahoma"/>
          <w:sz w:val="20"/>
          <w:szCs w:val="20"/>
        </w:rPr>
        <w:t>35</w:t>
      </w:r>
      <w:r w:rsidRPr="00727ACE">
        <w:rPr>
          <w:rFonts w:ascii="Tahoma" w:hAnsi="Tahoma" w:cs="Tahoma"/>
          <w:sz w:val="20"/>
          <w:szCs w:val="20"/>
        </w:rPr>
        <w:t xml:space="preserve"> heures, précisant que cet emploi serait à pourvoir au niveau du cadre d'emplois des rédacteurs ou des adjoints administratifs. </w:t>
      </w:r>
    </w:p>
    <w:p w:rsidR="00067B57" w:rsidRPr="00727ACE" w:rsidRDefault="00067B57">
      <w:pPr>
        <w:jc w:val="both"/>
        <w:rPr>
          <w:rFonts w:ascii="Tahoma" w:hAnsi="Tahoma" w:cs="Tahoma"/>
          <w:b/>
          <w:sz w:val="20"/>
          <w:szCs w:val="20"/>
        </w:rPr>
      </w:pPr>
      <w:r w:rsidRPr="00727ACE">
        <w:rPr>
          <w:rFonts w:ascii="Tahoma" w:hAnsi="Tahoma" w:cs="Tahoma"/>
          <w:sz w:val="20"/>
          <w:szCs w:val="20"/>
        </w:rPr>
        <w:t xml:space="preserve">En outre, il propose que l'emploi d'accueil du public soit pourvu </w:t>
      </w:r>
      <w:r w:rsidR="000E0652">
        <w:rPr>
          <w:rFonts w:ascii="Tahoma" w:hAnsi="Tahoma" w:cs="Tahoma"/>
          <w:sz w:val="20"/>
          <w:szCs w:val="20"/>
        </w:rPr>
        <w:t>par un agent relevant du cadre d’emplois des adjoints administratifs</w:t>
      </w:r>
      <w:r w:rsidRPr="00727ACE">
        <w:rPr>
          <w:rFonts w:ascii="Tahoma" w:hAnsi="Tahoma" w:cs="Tahoma"/>
          <w:sz w:val="20"/>
          <w:szCs w:val="20"/>
        </w:rPr>
        <w:t xml:space="preserve"> ; la durée hebdomadaire de service pourrait être de 1</w:t>
      </w:r>
      <w:r w:rsidR="00853CB7" w:rsidRPr="00727ACE">
        <w:rPr>
          <w:rFonts w:ascii="Tahoma" w:hAnsi="Tahoma" w:cs="Tahoma"/>
          <w:sz w:val="20"/>
          <w:szCs w:val="20"/>
        </w:rPr>
        <w:t>7</w:t>
      </w:r>
      <w:r w:rsidRPr="00727ACE">
        <w:rPr>
          <w:rFonts w:ascii="Tahoma" w:hAnsi="Tahoma" w:cs="Tahoma"/>
          <w:sz w:val="20"/>
          <w:szCs w:val="20"/>
        </w:rPr>
        <w:t xml:space="preserve">,50 heures par semaine. </w:t>
      </w:r>
    </w:p>
    <w:p w:rsidR="00067B57" w:rsidRPr="00727ACE" w:rsidRDefault="00067B57">
      <w:pPr>
        <w:jc w:val="both"/>
        <w:rPr>
          <w:rFonts w:ascii="Tahoma" w:hAnsi="Tahoma" w:cs="Tahoma"/>
          <w:sz w:val="20"/>
          <w:szCs w:val="20"/>
        </w:rPr>
      </w:pPr>
      <w:r w:rsidRPr="00727ACE">
        <w:rPr>
          <w:rFonts w:ascii="Tahoma" w:hAnsi="Tahoma" w:cs="Tahoma"/>
          <w:sz w:val="20"/>
          <w:szCs w:val="20"/>
        </w:rPr>
        <w:t xml:space="preserve">Enfin, pour répondre à la nécessité d'assurer l'entretien des locaux scolaires entraîné par l'ouverture d'une classe et l'augmentation du nombre des élèves, il suggère la création d'un poste </w:t>
      </w:r>
      <w:r w:rsidR="00EB3CAB" w:rsidRPr="00727ACE">
        <w:rPr>
          <w:rFonts w:ascii="Tahoma" w:hAnsi="Tahoma" w:cs="Tahoma"/>
          <w:sz w:val="20"/>
          <w:szCs w:val="20"/>
        </w:rPr>
        <w:t>d’agent d’entretien des locaux scolaires</w:t>
      </w:r>
      <w:r w:rsidRPr="00727ACE">
        <w:rPr>
          <w:rFonts w:ascii="Tahoma" w:hAnsi="Tahoma" w:cs="Tahoma"/>
          <w:sz w:val="20"/>
          <w:szCs w:val="20"/>
        </w:rPr>
        <w:t>, pour 1</w:t>
      </w:r>
      <w:r w:rsidR="00853CB7" w:rsidRPr="00727ACE">
        <w:rPr>
          <w:rFonts w:ascii="Tahoma" w:hAnsi="Tahoma" w:cs="Tahoma"/>
          <w:sz w:val="20"/>
          <w:szCs w:val="20"/>
        </w:rPr>
        <w:t>7</w:t>
      </w:r>
      <w:r w:rsidR="00C80F73" w:rsidRPr="00727ACE">
        <w:rPr>
          <w:rFonts w:ascii="Tahoma" w:hAnsi="Tahoma" w:cs="Tahoma"/>
          <w:sz w:val="20"/>
          <w:szCs w:val="20"/>
        </w:rPr>
        <w:t xml:space="preserve"> </w:t>
      </w:r>
      <w:r w:rsidRPr="00727ACE">
        <w:rPr>
          <w:rFonts w:ascii="Tahoma" w:hAnsi="Tahoma" w:cs="Tahoma"/>
          <w:sz w:val="20"/>
          <w:szCs w:val="20"/>
        </w:rPr>
        <w:t xml:space="preserve">heures </w:t>
      </w:r>
      <w:r w:rsidR="00EB3CAB" w:rsidRPr="00727ACE">
        <w:rPr>
          <w:rFonts w:ascii="Tahoma" w:hAnsi="Tahoma" w:cs="Tahoma"/>
          <w:sz w:val="20"/>
          <w:szCs w:val="20"/>
        </w:rPr>
        <w:t>hebdomadaires</w:t>
      </w:r>
      <w:r w:rsidRPr="00727ACE">
        <w:rPr>
          <w:rFonts w:ascii="Tahoma" w:hAnsi="Tahoma" w:cs="Tahoma"/>
          <w:sz w:val="20"/>
          <w:szCs w:val="20"/>
        </w:rPr>
        <w:t xml:space="preserve">, à pourvoir au niveau du cadre d'emplois des </w:t>
      </w:r>
      <w:r w:rsidR="00853CB7" w:rsidRPr="00727ACE">
        <w:rPr>
          <w:rFonts w:ascii="Tahoma" w:hAnsi="Tahoma" w:cs="Tahoma"/>
          <w:sz w:val="20"/>
          <w:szCs w:val="20"/>
        </w:rPr>
        <w:t>Adjoints Techniques</w:t>
      </w:r>
    </w:p>
    <w:p w:rsidR="00067B57" w:rsidRPr="00727ACE" w:rsidRDefault="00067B57" w:rsidP="00EB3CAB">
      <w:pPr>
        <w:jc w:val="center"/>
        <w:rPr>
          <w:rFonts w:ascii="Tahoma" w:hAnsi="Tahoma" w:cs="Tahoma"/>
          <w:b/>
          <w:sz w:val="20"/>
          <w:szCs w:val="20"/>
        </w:rPr>
      </w:pPr>
      <w:r w:rsidRPr="00727ACE">
        <w:rPr>
          <w:rFonts w:ascii="Tahoma" w:hAnsi="Tahoma" w:cs="Tahoma"/>
          <w:b/>
          <w:sz w:val="20"/>
          <w:szCs w:val="20"/>
        </w:rPr>
        <w:t>Après en avoir délibéré le conseil municipal,</w:t>
      </w:r>
    </w:p>
    <w:p w:rsidR="00853CB7" w:rsidRPr="00727ACE" w:rsidRDefault="00067B57" w:rsidP="00EB3CAB">
      <w:pPr>
        <w:jc w:val="both"/>
        <w:rPr>
          <w:rFonts w:ascii="Tahoma" w:hAnsi="Tahoma" w:cs="Tahoma"/>
          <w:sz w:val="20"/>
          <w:szCs w:val="20"/>
        </w:rPr>
      </w:pPr>
      <w:r w:rsidRPr="00727ACE">
        <w:rPr>
          <w:rFonts w:ascii="Tahoma" w:hAnsi="Tahoma" w:cs="Tahoma"/>
          <w:b/>
          <w:sz w:val="20"/>
          <w:szCs w:val="20"/>
        </w:rPr>
        <w:t xml:space="preserve">- </w:t>
      </w:r>
      <w:r w:rsidRPr="00727ACE">
        <w:rPr>
          <w:rFonts w:ascii="Tahoma" w:hAnsi="Tahoma" w:cs="Tahoma"/>
          <w:sz w:val="20"/>
          <w:szCs w:val="20"/>
        </w:rPr>
        <w:t>accepte les propositions du Mair</w:t>
      </w:r>
      <w:r w:rsidR="00EB3CAB" w:rsidRPr="00727ACE">
        <w:rPr>
          <w:rFonts w:ascii="Tahoma" w:hAnsi="Tahoma" w:cs="Tahoma"/>
          <w:sz w:val="20"/>
          <w:szCs w:val="20"/>
        </w:rPr>
        <w:t xml:space="preserve">e </w:t>
      </w:r>
    </w:p>
    <w:p w:rsidR="00F9009A" w:rsidRPr="00727ACE" w:rsidRDefault="00F9009A" w:rsidP="000E0652">
      <w:pPr>
        <w:rPr>
          <w:rFonts w:ascii="Tahoma" w:hAnsi="Tahoma" w:cs="Tahoma"/>
          <w:sz w:val="20"/>
          <w:szCs w:val="20"/>
        </w:rPr>
      </w:pPr>
      <w:r w:rsidRPr="00727ACE">
        <w:rPr>
          <w:rFonts w:ascii="Tahoma" w:hAnsi="Tahoma" w:cs="Tahoma"/>
          <w:sz w:val="20"/>
          <w:szCs w:val="20"/>
        </w:rPr>
        <w:t xml:space="preserve">- propose </w:t>
      </w:r>
      <w:r w:rsidRPr="00727ACE">
        <w:rPr>
          <w:rFonts w:ascii="Tahoma" w:hAnsi="Tahoma" w:cs="Tahoma"/>
          <w:b/>
          <w:bCs/>
          <w:sz w:val="20"/>
          <w:szCs w:val="20"/>
        </w:rPr>
        <w:t xml:space="preserve">la création d’emplois </w:t>
      </w:r>
    </w:p>
    <w:p w:rsidR="00F9009A" w:rsidRPr="00727ACE" w:rsidRDefault="00F9009A" w:rsidP="00F9009A">
      <w:pPr>
        <w:rPr>
          <w:rFonts w:ascii="Tahoma" w:hAnsi="Tahoma" w:cs="Tahoma"/>
          <w:i/>
          <w:iCs/>
          <w:sz w:val="20"/>
          <w:szCs w:val="20"/>
        </w:rPr>
      </w:pPr>
      <w:r w:rsidRPr="00727ACE">
        <w:rPr>
          <w:rFonts w:ascii="Tahoma" w:hAnsi="Tahoma" w:cs="Tahoma"/>
          <w:bCs/>
          <w:sz w:val="20"/>
          <w:szCs w:val="20"/>
        </w:rPr>
        <w:t>- propose</w:t>
      </w:r>
      <w:r w:rsidRPr="00727ACE">
        <w:rPr>
          <w:rFonts w:ascii="Tahoma" w:hAnsi="Tahoma" w:cs="Tahoma"/>
          <w:b/>
          <w:bCs/>
          <w:sz w:val="20"/>
          <w:szCs w:val="20"/>
        </w:rPr>
        <w:t xml:space="preserve"> la suppression de </w:t>
      </w:r>
      <w:r w:rsidRPr="00727ACE">
        <w:rPr>
          <w:rFonts w:ascii="Tahoma" w:hAnsi="Tahoma" w:cs="Tahoma"/>
          <w:sz w:val="20"/>
          <w:szCs w:val="20"/>
        </w:rPr>
        <w:t xml:space="preserve">...................... </w:t>
      </w:r>
      <w:r w:rsidRPr="00727ACE">
        <w:rPr>
          <w:rFonts w:ascii="Tahoma" w:hAnsi="Tahoma" w:cs="Tahoma"/>
          <w:i/>
          <w:iCs/>
          <w:sz w:val="20"/>
          <w:szCs w:val="20"/>
        </w:rPr>
        <w:t>(</w:t>
      </w:r>
      <w:proofErr w:type="gramStart"/>
      <w:r w:rsidRPr="00727ACE">
        <w:rPr>
          <w:rFonts w:ascii="Tahoma" w:hAnsi="Tahoma" w:cs="Tahoma"/>
          <w:i/>
          <w:iCs/>
          <w:sz w:val="20"/>
          <w:szCs w:val="20"/>
        </w:rPr>
        <w:t>nombre</w:t>
      </w:r>
      <w:proofErr w:type="gramEnd"/>
      <w:r w:rsidRPr="00727ACE">
        <w:rPr>
          <w:rFonts w:ascii="Tahoma" w:hAnsi="Tahoma" w:cs="Tahoma"/>
          <w:i/>
          <w:iCs/>
          <w:sz w:val="20"/>
          <w:szCs w:val="20"/>
        </w:rPr>
        <w:t xml:space="preserve">) </w:t>
      </w:r>
      <w:r w:rsidRPr="00727ACE">
        <w:rPr>
          <w:rFonts w:ascii="Tahoma" w:hAnsi="Tahoma" w:cs="Tahoma"/>
          <w:sz w:val="20"/>
          <w:szCs w:val="20"/>
        </w:rPr>
        <w:t>emploi</w:t>
      </w:r>
      <w:r w:rsidRPr="00727ACE">
        <w:rPr>
          <w:rFonts w:ascii="Tahoma" w:hAnsi="Tahoma" w:cs="Tahoma"/>
          <w:i/>
          <w:iCs/>
          <w:sz w:val="20"/>
          <w:szCs w:val="20"/>
        </w:rPr>
        <w:t>(s)</w:t>
      </w:r>
      <w:r w:rsidRPr="00727ACE">
        <w:rPr>
          <w:rFonts w:ascii="Tahoma" w:hAnsi="Tahoma" w:cs="Tahoma"/>
          <w:sz w:val="20"/>
          <w:szCs w:val="20"/>
        </w:rPr>
        <w:t xml:space="preserve"> de .............................................................. </w:t>
      </w:r>
      <w:r w:rsidRPr="00727ACE">
        <w:rPr>
          <w:rFonts w:ascii="Tahoma" w:hAnsi="Tahoma" w:cs="Tahoma"/>
          <w:i/>
          <w:iCs/>
          <w:sz w:val="20"/>
          <w:szCs w:val="20"/>
        </w:rPr>
        <w:t>(</w:t>
      </w:r>
      <w:proofErr w:type="gramStart"/>
      <w:r w:rsidRPr="00727ACE">
        <w:rPr>
          <w:rFonts w:ascii="Tahoma" w:hAnsi="Tahoma" w:cs="Tahoma"/>
          <w:i/>
          <w:iCs/>
          <w:sz w:val="20"/>
          <w:szCs w:val="20"/>
        </w:rPr>
        <w:t>désignation</w:t>
      </w:r>
      <w:proofErr w:type="gramEnd"/>
      <w:r w:rsidRPr="00727ACE">
        <w:rPr>
          <w:rFonts w:ascii="Tahoma" w:hAnsi="Tahoma" w:cs="Tahoma"/>
          <w:i/>
          <w:iCs/>
          <w:sz w:val="20"/>
          <w:szCs w:val="20"/>
        </w:rPr>
        <w:t xml:space="preserve"> de(des) emploi(s))</w:t>
      </w:r>
      <w:r w:rsidRPr="00727ACE">
        <w:rPr>
          <w:rFonts w:ascii="Tahoma" w:hAnsi="Tahoma" w:cs="Tahoma"/>
          <w:sz w:val="20"/>
          <w:szCs w:val="20"/>
        </w:rPr>
        <w:t xml:space="preserve">, à temps complet </w:t>
      </w:r>
      <w:r w:rsidRPr="00727ACE">
        <w:rPr>
          <w:rFonts w:ascii="Tahoma" w:hAnsi="Tahoma" w:cs="Tahoma"/>
          <w:i/>
          <w:iCs/>
          <w:sz w:val="20"/>
          <w:szCs w:val="20"/>
        </w:rPr>
        <w:t xml:space="preserve">(ou non complet à raison de ........... </w:t>
      </w:r>
      <w:proofErr w:type="gramStart"/>
      <w:r w:rsidRPr="00727ACE">
        <w:rPr>
          <w:rFonts w:ascii="Tahoma" w:hAnsi="Tahoma" w:cs="Tahoma"/>
          <w:i/>
          <w:iCs/>
          <w:sz w:val="20"/>
          <w:szCs w:val="20"/>
        </w:rPr>
        <w:t>heures</w:t>
      </w:r>
      <w:proofErr w:type="gramEnd"/>
      <w:r w:rsidRPr="00727ACE">
        <w:rPr>
          <w:rFonts w:ascii="Tahoma" w:hAnsi="Tahoma" w:cs="Tahoma"/>
          <w:i/>
          <w:iCs/>
          <w:sz w:val="20"/>
          <w:szCs w:val="20"/>
        </w:rPr>
        <w:t xml:space="preserve"> hebdomadaires).</w:t>
      </w:r>
    </w:p>
    <w:p w:rsidR="00067B57" w:rsidRPr="00727ACE" w:rsidRDefault="00067B57" w:rsidP="00EB3CAB">
      <w:pPr>
        <w:jc w:val="both"/>
        <w:rPr>
          <w:rFonts w:ascii="Tahoma" w:hAnsi="Tahoma" w:cs="Tahoma"/>
          <w:sz w:val="20"/>
          <w:szCs w:val="20"/>
        </w:rPr>
      </w:pPr>
      <w:r w:rsidRPr="00727ACE">
        <w:rPr>
          <w:rFonts w:ascii="Tahoma" w:hAnsi="Tahoma" w:cs="Tahoma"/>
          <w:sz w:val="20"/>
          <w:szCs w:val="20"/>
        </w:rPr>
        <w:t xml:space="preserve">- fixe le nouveau tableau des emplois permanents de la collectivité tel qu'indiqué en annexe, à compter du </w:t>
      </w:r>
      <w:r w:rsidR="00941497" w:rsidRPr="00727ACE">
        <w:rPr>
          <w:rFonts w:ascii="Tahoma" w:hAnsi="Tahoma" w:cs="Tahoma"/>
          <w:sz w:val="20"/>
          <w:szCs w:val="20"/>
        </w:rPr>
        <w:t>….</w:t>
      </w:r>
    </w:p>
    <w:p w:rsidR="00067B57" w:rsidRPr="00727ACE" w:rsidRDefault="00067B57">
      <w:pPr>
        <w:jc w:val="both"/>
        <w:rPr>
          <w:rFonts w:ascii="Tahoma" w:hAnsi="Tahoma" w:cs="Tahoma"/>
          <w:sz w:val="20"/>
          <w:szCs w:val="20"/>
        </w:rPr>
      </w:pPr>
      <w:r w:rsidRPr="00727ACE">
        <w:rPr>
          <w:rFonts w:ascii="Tahoma" w:hAnsi="Tahoma" w:cs="Tahoma"/>
          <w:sz w:val="20"/>
          <w:szCs w:val="20"/>
        </w:rPr>
        <w:t>- autorise le Maire à procéder aux déclarations de vacance de poste et prendre les dispositions relatives au recrutement</w:t>
      </w:r>
    </w:p>
    <w:p w:rsidR="00067B57" w:rsidRPr="00727ACE" w:rsidRDefault="00067B57">
      <w:pPr>
        <w:jc w:val="both"/>
        <w:rPr>
          <w:rFonts w:ascii="Tahoma" w:hAnsi="Tahoma" w:cs="Tahoma"/>
          <w:sz w:val="20"/>
          <w:szCs w:val="20"/>
        </w:rPr>
      </w:pPr>
      <w:r w:rsidRPr="00727ACE">
        <w:rPr>
          <w:rFonts w:ascii="Tahoma" w:hAnsi="Tahoma" w:cs="Tahoma"/>
          <w:sz w:val="20"/>
          <w:szCs w:val="20"/>
        </w:rPr>
        <w:t xml:space="preserve">                                                                                      </w:t>
      </w:r>
      <w:r w:rsidR="00685BC7" w:rsidRPr="00727ACE">
        <w:rPr>
          <w:rFonts w:ascii="Tahoma" w:hAnsi="Tahoma" w:cs="Tahoma"/>
          <w:sz w:val="20"/>
          <w:szCs w:val="20"/>
        </w:rPr>
        <w:t xml:space="preserve">  D</w:t>
      </w:r>
      <w:r w:rsidRPr="00727ACE">
        <w:rPr>
          <w:rFonts w:ascii="Tahoma" w:hAnsi="Tahoma" w:cs="Tahoma"/>
          <w:sz w:val="20"/>
          <w:szCs w:val="20"/>
        </w:rPr>
        <w:t>élibéré en séance du .........</w:t>
      </w:r>
    </w:p>
    <w:p w:rsidR="00067B57" w:rsidRPr="00727ACE" w:rsidRDefault="00067B57">
      <w:pPr>
        <w:jc w:val="both"/>
        <w:rPr>
          <w:rFonts w:ascii="Tahoma" w:hAnsi="Tahoma" w:cs="Tahoma"/>
          <w:sz w:val="20"/>
          <w:szCs w:val="20"/>
        </w:rPr>
      </w:pPr>
      <w:r w:rsidRPr="00727ACE">
        <w:rPr>
          <w:rFonts w:ascii="Tahoma" w:hAnsi="Tahoma" w:cs="Tahoma"/>
          <w:sz w:val="20"/>
          <w:szCs w:val="20"/>
        </w:rPr>
        <w:t xml:space="preserve">                                                                                              Le Maire (ou Président),</w:t>
      </w:r>
    </w:p>
    <w:p w:rsidR="003E7F72" w:rsidRDefault="003E7F72" w:rsidP="00C80F73">
      <w:pPr>
        <w:jc w:val="both"/>
        <w:rPr>
          <w:rFonts w:ascii="Tahoma" w:hAnsi="Tahoma" w:cs="Tahoma"/>
          <w:b/>
          <w:sz w:val="20"/>
          <w:szCs w:val="20"/>
        </w:rPr>
      </w:pPr>
    </w:p>
    <w:tbl>
      <w:tblPr>
        <w:tblpPr w:leftFromText="141" w:rightFromText="141" w:vertAnchor="text" w:horzAnchor="margin" w:tblpXSpec="center" w:tblpY="-42"/>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2030"/>
        <w:gridCol w:w="1585"/>
        <w:gridCol w:w="1916"/>
        <w:gridCol w:w="1250"/>
        <w:gridCol w:w="1205"/>
        <w:gridCol w:w="1768"/>
      </w:tblGrid>
      <w:tr w:rsidR="00992F34" w:rsidRPr="00E971AB" w:rsidTr="000E0003">
        <w:tblPrEx>
          <w:tblCellMar>
            <w:top w:w="0" w:type="dxa"/>
            <w:bottom w:w="0" w:type="dxa"/>
          </w:tblCellMar>
        </w:tblPrEx>
        <w:trPr>
          <w:jc w:val="center"/>
        </w:trPr>
        <w:tc>
          <w:tcPr>
            <w:tcW w:w="10913" w:type="dxa"/>
            <w:gridSpan w:val="7"/>
            <w:shd w:val="clear" w:color="auto" w:fill="D9D9D9"/>
            <w:vAlign w:val="center"/>
          </w:tcPr>
          <w:p w:rsidR="00992F34" w:rsidRPr="00E971AB" w:rsidRDefault="00992F34" w:rsidP="00F33D46">
            <w:pPr>
              <w:jc w:val="center"/>
              <w:rPr>
                <w:rFonts w:ascii="Tahoma" w:hAnsi="Tahoma" w:cs="Tahoma"/>
                <w:b/>
                <w:bCs/>
              </w:rPr>
            </w:pPr>
            <w:r w:rsidRPr="00E971AB">
              <w:rPr>
                <w:rFonts w:ascii="Tahoma" w:hAnsi="Tahoma" w:cs="Tahoma"/>
                <w:b/>
                <w:bCs/>
              </w:rPr>
              <w:lastRenderedPageBreak/>
              <w:t>TABLEAU DES EMPLOIS PERMANENTS DE LA COLLECTIVITE</w:t>
            </w:r>
          </w:p>
        </w:tc>
      </w:tr>
      <w:tr w:rsidR="00992F34" w:rsidRPr="00E971AB" w:rsidTr="00992F34">
        <w:tblPrEx>
          <w:tblCellMar>
            <w:top w:w="0" w:type="dxa"/>
            <w:bottom w:w="0" w:type="dxa"/>
          </w:tblCellMar>
        </w:tblPrEx>
        <w:trPr>
          <w:jc w:val="center"/>
        </w:trPr>
        <w:tc>
          <w:tcPr>
            <w:tcW w:w="1159" w:type="dxa"/>
            <w:vMerge w:val="restart"/>
            <w:shd w:val="clear" w:color="auto" w:fill="D9D9D9"/>
            <w:vAlign w:val="center"/>
          </w:tcPr>
          <w:p w:rsidR="00992F34" w:rsidRPr="00E971AB" w:rsidRDefault="00992F34" w:rsidP="00F33D46">
            <w:pPr>
              <w:jc w:val="center"/>
              <w:rPr>
                <w:rFonts w:ascii="Tahoma" w:hAnsi="Tahoma" w:cs="Tahoma"/>
                <w:b/>
                <w:bCs/>
              </w:rPr>
            </w:pPr>
            <w:r w:rsidRPr="00E971AB">
              <w:rPr>
                <w:rFonts w:ascii="Tahoma" w:hAnsi="Tahoma" w:cs="Tahoma"/>
                <w:b/>
                <w:bCs/>
              </w:rPr>
              <w:t>SERVICE</w:t>
            </w:r>
          </w:p>
        </w:tc>
        <w:tc>
          <w:tcPr>
            <w:tcW w:w="2030" w:type="dxa"/>
            <w:shd w:val="clear" w:color="auto" w:fill="D9D9D9"/>
            <w:vAlign w:val="center"/>
          </w:tcPr>
          <w:p w:rsidR="00992F34" w:rsidRPr="007314CB" w:rsidRDefault="00992F34" w:rsidP="00F33D46">
            <w:pPr>
              <w:jc w:val="center"/>
              <w:rPr>
                <w:rFonts w:ascii="Times New Roman" w:hAnsi="Times New Roman"/>
                <w:b/>
                <w:bCs/>
                <w:sz w:val="20"/>
                <w:szCs w:val="20"/>
              </w:rPr>
            </w:pPr>
            <w:r w:rsidRPr="00E971AB">
              <w:rPr>
                <w:rFonts w:ascii="Tahoma" w:hAnsi="Tahoma" w:cs="Tahoma"/>
                <w:b/>
                <w:bCs/>
              </w:rPr>
              <w:t>LIBELLE EMPLOI</w:t>
            </w:r>
          </w:p>
        </w:tc>
        <w:tc>
          <w:tcPr>
            <w:tcW w:w="1585" w:type="dxa"/>
            <w:vMerge w:val="restart"/>
            <w:shd w:val="clear" w:color="auto" w:fill="D9D9D9"/>
            <w:vAlign w:val="center"/>
          </w:tcPr>
          <w:p w:rsidR="00992F34" w:rsidRPr="00E971AB" w:rsidRDefault="00992F34" w:rsidP="00F33D46">
            <w:pPr>
              <w:jc w:val="center"/>
              <w:rPr>
                <w:rFonts w:ascii="Tahoma" w:hAnsi="Tahoma" w:cs="Tahoma"/>
                <w:b/>
                <w:bCs/>
              </w:rPr>
            </w:pPr>
            <w:r w:rsidRPr="00E971AB">
              <w:rPr>
                <w:rFonts w:ascii="Tahoma" w:hAnsi="Tahoma" w:cs="Tahoma"/>
                <w:b/>
                <w:bCs/>
              </w:rPr>
              <w:t>CADRE D’EMPLOIS</w:t>
            </w:r>
          </w:p>
        </w:tc>
        <w:tc>
          <w:tcPr>
            <w:tcW w:w="1916" w:type="dxa"/>
            <w:vMerge w:val="restart"/>
            <w:shd w:val="clear" w:color="auto" w:fill="D9D9D9"/>
          </w:tcPr>
          <w:p w:rsidR="00992F34" w:rsidRPr="00E971AB" w:rsidRDefault="00992F34" w:rsidP="00992F34">
            <w:pPr>
              <w:jc w:val="center"/>
              <w:rPr>
                <w:rFonts w:ascii="Tahoma" w:hAnsi="Tahoma" w:cs="Tahoma"/>
                <w:b/>
                <w:bCs/>
              </w:rPr>
            </w:pPr>
            <w:r>
              <w:rPr>
                <w:rFonts w:ascii="Tahoma" w:hAnsi="Tahoma" w:cs="Tahoma"/>
                <w:b/>
                <w:bCs/>
              </w:rPr>
              <w:t>Ouvert aux</w:t>
            </w:r>
            <w:r w:rsidRPr="00992F34">
              <w:rPr>
                <w:rFonts w:ascii="Tahoma" w:hAnsi="Tahoma" w:cs="Tahoma"/>
                <w:b/>
                <w:bCs/>
              </w:rPr>
              <w:t xml:space="preserve"> CONTRACTUEL</w:t>
            </w:r>
            <w:r>
              <w:rPr>
                <w:rFonts w:ascii="Tahoma" w:hAnsi="Tahoma" w:cs="Tahoma"/>
                <w:b/>
                <w:bCs/>
              </w:rPr>
              <w:t>S</w:t>
            </w:r>
            <w:r w:rsidRPr="00992F34">
              <w:rPr>
                <w:rFonts w:ascii="Tahoma" w:hAnsi="Tahoma" w:cs="Tahoma"/>
                <w:b/>
                <w:bCs/>
              </w:rPr>
              <w:t xml:space="preserve"> ART. L.</w:t>
            </w:r>
            <w:r w:rsidR="001E4932">
              <w:rPr>
                <w:rFonts w:ascii="Tahoma" w:hAnsi="Tahoma" w:cs="Tahoma"/>
                <w:b/>
                <w:bCs/>
              </w:rPr>
              <w:t>3</w:t>
            </w:r>
            <w:r w:rsidRPr="00992F34">
              <w:rPr>
                <w:rFonts w:ascii="Tahoma" w:hAnsi="Tahoma" w:cs="Tahoma"/>
                <w:b/>
                <w:bCs/>
              </w:rPr>
              <w:t>32-8</w:t>
            </w:r>
          </w:p>
        </w:tc>
        <w:tc>
          <w:tcPr>
            <w:tcW w:w="1250" w:type="dxa"/>
            <w:vMerge w:val="restart"/>
            <w:shd w:val="clear" w:color="auto" w:fill="D9D9D9"/>
            <w:vAlign w:val="center"/>
          </w:tcPr>
          <w:p w:rsidR="00992F34" w:rsidRPr="00E971AB" w:rsidRDefault="00992F34" w:rsidP="00F33D46">
            <w:pPr>
              <w:jc w:val="center"/>
              <w:rPr>
                <w:rFonts w:ascii="Tahoma" w:hAnsi="Tahoma" w:cs="Tahoma"/>
                <w:b/>
                <w:bCs/>
              </w:rPr>
            </w:pPr>
            <w:r w:rsidRPr="00E971AB">
              <w:rPr>
                <w:rFonts w:ascii="Tahoma" w:hAnsi="Tahoma" w:cs="Tahoma"/>
                <w:b/>
                <w:bCs/>
              </w:rPr>
              <w:t>POSTES POURVUS</w:t>
            </w:r>
          </w:p>
        </w:tc>
        <w:tc>
          <w:tcPr>
            <w:tcW w:w="1205" w:type="dxa"/>
            <w:vMerge w:val="restart"/>
            <w:shd w:val="clear" w:color="auto" w:fill="D9D9D9"/>
            <w:vAlign w:val="center"/>
          </w:tcPr>
          <w:p w:rsidR="00992F34" w:rsidRPr="00E971AB" w:rsidRDefault="00992F34" w:rsidP="00F33D46">
            <w:pPr>
              <w:jc w:val="center"/>
              <w:rPr>
                <w:rFonts w:ascii="Tahoma" w:hAnsi="Tahoma" w:cs="Tahoma"/>
                <w:b/>
                <w:bCs/>
              </w:rPr>
            </w:pPr>
            <w:r w:rsidRPr="00E971AB">
              <w:rPr>
                <w:rFonts w:ascii="Tahoma" w:hAnsi="Tahoma" w:cs="Tahoma"/>
                <w:b/>
                <w:bCs/>
              </w:rPr>
              <w:t>POSTES VACANTS</w:t>
            </w:r>
          </w:p>
        </w:tc>
        <w:tc>
          <w:tcPr>
            <w:tcW w:w="1768" w:type="dxa"/>
            <w:vMerge w:val="restart"/>
            <w:shd w:val="clear" w:color="auto" w:fill="D9D9D9"/>
            <w:vAlign w:val="center"/>
          </w:tcPr>
          <w:p w:rsidR="00992F34" w:rsidRPr="00E971AB" w:rsidRDefault="00992F34" w:rsidP="00F33D46">
            <w:pPr>
              <w:jc w:val="center"/>
              <w:rPr>
                <w:rFonts w:ascii="Tahoma" w:hAnsi="Tahoma" w:cs="Tahoma"/>
                <w:b/>
                <w:bCs/>
              </w:rPr>
            </w:pPr>
            <w:r w:rsidRPr="00E971AB">
              <w:rPr>
                <w:rFonts w:ascii="Tahoma" w:hAnsi="Tahoma" w:cs="Tahoma"/>
                <w:b/>
                <w:bCs/>
              </w:rPr>
              <w:t>DUREE TEMPS DE TRAVAIL</w:t>
            </w:r>
          </w:p>
        </w:tc>
      </w:tr>
      <w:tr w:rsidR="00992F34" w:rsidRPr="00E971AB" w:rsidTr="00992F34">
        <w:tblPrEx>
          <w:tblCellMar>
            <w:top w:w="0" w:type="dxa"/>
            <w:bottom w:w="0" w:type="dxa"/>
          </w:tblCellMar>
        </w:tblPrEx>
        <w:trPr>
          <w:jc w:val="center"/>
        </w:trPr>
        <w:tc>
          <w:tcPr>
            <w:tcW w:w="1159" w:type="dxa"/>
            <w:vMerge/>
            <w:shd w:val="clear" w:color="auto" w:fill="D9D9D9"/>
            <w:vAlign w:val="center"/>
          </w:tcPr>
          <w:p w:rsidR="00992F34" w:rsidRPr="00E971AB" w:rsidRDefault="00992F34" w:rsidP="00F33D46">
            <w:pPr>
              <w:jc w:val="center"/>
              <w:rPr>
                <w:rFonts w:ascii="Tahoma" w:hAnsi="Tahoma" w:cs="Tahoma"/>
                <w:b/>
                <w:bCs/>
              </w:rPr>
            </w:pPr>
          </w:p>
        </w:tc>
        <w:tc>
          <w:tcPr>
            <w:tcW w:w="2030" w:type="dxa"/>
            <w:shd w:val="clear" w:color="auto" w:fill="D9D9D9"/>
            <w:vAlign w:val="bottom"/>
          </w:tcPr>
          <w:p w:rsidR="00992F34" w:rsidRPr="00677145" w:rsidRDefault="00992F34" w:rsidP="00677145">
            <w:pPr>
              <w:spacing w:after="0"/>
              <w:jc w:val="center"/>
              <w:rPr>
                <w:rFonts w:ascii="Times New Roman" w:hAnsi="Times New Roman"/>
                <w:sz w:val="18"/>
                <w:szCs w:val="18"/>
              </w:rPr>
            </w:pPr>
            <w:r w:rsidRPr="00677145">
              <w:rPr>
                <w:rFonts w:ascii="Times New Roman" w:hAnsi="Times New Roman"/>
                <w:sz w:val="18"/>
                <w:szCs w:val="18"/>
              </w:rPr>
              <w:t>Référence de la délibération créant l’emploi à l’origine</w:t>
            </w:r>
          </w:p>
        </w:tc>
        <w:tc>
          <w:tcPr>
            <w:tcW w:w="1585" w:type="dxa"/>
            <w:vMerge/>
            <w:shd w:val="clear" w:color="auto" w:fill="D9D9D9"/>
            <w:vAlign w:val="center"/>
          </w:tcPr>
          <w:p w:rsidR="00992F34" w:rsidRPr="00E971AB" w:rsidRDefault="00992F34" w:rsidP="00F33D46">
            <w:pPr>
              <w:jc w:val="center"/>
              <w:rPr>
                <w:rFonts w:ascii="Tahoma" w:hAnsi="Tahoma" w:cs="Tahoma"/>
                <w:b/>
                <w:bCs/>
              </w:rPr>
            </w:pPr>
          </w:p>
        </w:tc>
        <w:tc>
          <w:tcPr>
            <w:tcW w:w="1916" w:type="dxa"/>
            <w:vMerge/>
            <w:shd w:val="clear" w:color="auto" w:fill="D9D9D9"/>
          </w:tcPr>
          <w:p w:rsidR="00992F34" w:rsidRPr="00E971AB" w:rsidRDefault="00992F34" w:rsidP="00F33D46">
            <w:pPr>
              <w:jc w:val="center"/>
              <w:rPr>
                <w:rFonts w:ascii="Tahoma" w:hAnsi="Tahoma" w:cs="Tahoma"/>
                <w:b/>
                <w:bCs/>
              </w:rPr>
            </w:pPr>
          </w:p>
        </w:tc>
        <w:tc>
          <w:tcPr>
            <w:tcW w:w="1250" w:type="dxa"/>
            <w:vMerge/>
            <w:shd w:val="clear" w:color="auto" w:fill="D9D9D9"/>
            <w:vAlign w:val="center"/>
          </w:tcPr>
          <w:p w:rsidR="00992F34" w:rsidRPr="00E971AB" w:rsidRDefault="00992F34" w:rsidP="00F33D46">
            <w:pPr>
              <w:jc w:val="center"/>
              <w:rPr>
                <w:rFonts w:ascii="Tahoma" w:hAnsi="Tahoma" w:cs="Tahoma"/>
                <w:b/>
                <w:bCs/>
              </w:rPr>
            </w:pPr>
          </w:p>
        </w:tc>
        <w:tc>
          <w:tcPr>
            <w:tcW w:w="1205" w:type="dxa"/>
            <w:vMerge/>
            <w:shd w:val="clear" w:color="auto" w:fill="D9D9D9"/>
            <w:vAlign w:val="center"/>
          </w:tcPr>
          <w:p w:rsidR="00992F34" w:rsidRPr="00E971AB" w:rsidRDefault="00992F34" w:rsidP="00F33D46">
            <w:pPr>
              <w:jc w:val="center"/>
              <w:rPr>
                <w:rFonts w:ascii="Tahoma" w:hAnsi="Tahoma" w:cs="Tahoma"/>
                <w:b/>
                <w:bCs/>
              </w:rPr>
            </w:pPr>
          </w:p>
        </w:tc>
        <w:tc>
          <w:tcPr>
            <w:tcW w:w="1768" w:type="dxa"/>
            <w:vMerge/>
            <w:shd w:val="clear" w:color="auto" w:fill="D9D9D9"/>
            <w:vAlign w:val="center"/>
          </w:tcPr>
          <w:p w:rsidR="00992F34" w:rsidRPr="00E971AB" w:rsidRDefault="00992F34" w:rsidP="00F33D46">
            <w:pPr>
              <w:jc w:val="center"/>
              <w:rPr>
                <w:rFonts w:ascii="Tahoma" w:hAnsi="Tahoma" w:cs="Tahoma"/>
                <w:b/>
                <w:bCs/>
              </w:rPr>
            </w:pPr>
          </w:p>
        </w:tc>
      </w:tr>
      <w:tr w:rsidR="00992F34" w:rsidRPr="007314CB" w:rsidTr="00992F34">
        <w:tblPrEx>
          <w:tblCellMar>
            <w:top w:w="0" w:type="dxa"/>
            <w:bottom w:w="0" w:type="dxa"/>
          </w:tblCellMar>
        </w:tblPrEx>
        <w:trPr>
          <w:cantSplit/>
          <w:jc w:val="center"/>
        </w:trPr>
        <w:tc>
          <w:tcPr>
            <w:tcW w:w="1159"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Direction</w:t>
            </w:r>
          </w:p>
        </w:tc>
        <w:tc>
          <w:tcPr>
            <w:tcW w:w="2030" w:type="dxa"/>
            <w:vAlign w:val="center"/>
          </w:tcPr>
          <w:p w:rsidR="00992F34" w:rsidRPr="00677145" w:rsidRDefault="00992F34" w:rsidP="00F33D46">
            <w:pPr>
              <w:jc w:val="center"/>
              <w:rPr>
                <w:rFonts w:ascii="Times New Roman" w:hAnsi="Times New Roman"/>
                <w:b/>
                <w:bCs/>
                <w:sz w:val="20"/>
                <w:szCs w:val="20"/>
              </w:rPr>
            </w:pPr>
            <w:r w:rsidRPr="00677145">
              <w:rPr>
                <w:rFonts w:ascii="Times New Roman" w:hAnsi="Times New Roman"/>
                <w:b/>
                <w:bCs/>
                <w:sz w:val="20"/>
                <w:szCs w:val="20"/>
              </w:rPr>
              <w:t>Directeur général des services</w:t>
            </w:r>
          </w:p>
        </w:tc>
        <w:tc>
          <w:tcPr>
            <w:tcW w:w="1585"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Attaché</w:t>
            </w:r>
          </w:p>
        </w:tc>
        <w:tc>
          <w:tcPr>
            <w:tcW w:w="1916" w:type="dxa"/>
            <w:vMerge w:val="restart"/>
            <w:vAlign w:val="center"/>
          </w:tcPr>
          <w:p w:rsidR="00992F34" w:rsidRPr="007314CB" w:rsidRDefault="00992F34" w:rsidP="00F33D46">
            <w:pPr>
              <w:jc w:val="center"/>
              <w:rPr>
                <w:rFonts w:ascii="Times New Roman" w:hAnsi="Times New Roman"/>
                <w:sz w:val="20"/>
                <w:szCs w:val="20"/>
              </w:rPr>
            </w:pPr>
            <w:r>
              <w:rPr>
                <w:rFonts w:ascii="Times New Roman" w:hAnsi="Times New Roman"/>
                <w:sz w:val="20"/>
                <w:szCs w:val="20"/>
              </w:rPr>
              <w:t>Oui/Non</w:t>
            </w:r>
          </w:p>
        </w:tc>
        <w:tc>
          <w:tcPr>
            <w:tcW w:w="1250"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1</w:t>
            </w:r>
          </w:p>
        </w:tc>
        <w:tc>
          <w:tcPr>
            <w:tcW w:w="1205"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0</w:t>
            </w:r>
          </w:p>
        </w:tc>
        <w:tc>
          <w:tcPr>
            <w:tcW w:w="1768"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F33D46">
            <w:pPr>
              <w:jc w:val="center"/>
              <w:rPr>
                <w:rFonts w:ascii="Times New Roman" w:hAnsi="Times New Roman"/>
                <w:sz w:val="20"/>
                <w:szCs w:val="20"/>
              </w:rPr>
            </w:pPr>
          </w:p>
        </w:tc>
        <w:tc>
          <w:tcPr>
            <w:tcW w:w="2030" w:type="dxa"/>
            <w:vAlign w:val="center"/>
          </w:tcPr>
          <w:p w:rsidR="00992F34" w:rsidRPr="00677145" w:rsidRDefault="00992F34" w:rsidP="00F33D46">
            <w:pPr>
              <w:jc w:val="center"/>
              <w:rPr>
                <w:rFonts w:ascii="Times New Roman" w:hAnsi="Times New Roman"/>
                <w:sz w:val="18"/>
                <w:szCs w:val="18"/>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F33D46">
            <w:pPr>
              <w:jc w:val="center"/>
              <w:rPr>
                <w:rFonts w:ascii="Times New Roman" w:hAnsi="Times New Roman"/>
                <w:sz w:val="20"/>
                <w:szCs w:val="20"/>
              </w:rPr>
            </w:pPr>
          </w:p>
        </w:tc>
        <w:tc>
          <w:tcPr>
            <w:tcW w:w="1916" w:type="dxa"/>
            <w:vMerge/>
            <w:vAlign w:val="center"/>
          </w:tcPr>
          <w:p w:rsidR="00992F34" w:rsidRPr="007314CB" w:rsidRDefault="00992F34" w:rsidP="00F33D46">
            <w:pPr>
              <w:jc w:val="center"/>
              <w:rPr>
                <w:rFonts w:ascii="Times New Roman" w:hAnsi="Times New Roman"/>
                <w:sz w:val="20"/>
                <w:szCs w:val="20"/>
              </w:rPr>
            </w:pPr>
          </w:p>
        </w:tc>
        <w:tc>
          <w:tcPr>
            <w:tcW w:w="1250" w:type="dxa"/>
            <w:vMerge/>
            <w:vAlign w:val="center"/>
          </w:tcPr>
          <w:p w:rsidR="00992F34" w:rsidRPr="007314CB" w:rsidRDefault="00992F34" w:rsidP="00F33D46">
            <w:pPr>
              <w:jc w:val="center"/>
              <w:rPr>
                <w:rFonts w:ascii="Times New Roman" w:hAnsi="Times New Roman"/>
                <w:sz w:val="20"/>
                <w:szCs w:val="20"/>
              </w:rPr>
            </w:pPr>
          </w:p>
        </w:tc>
        <w:tc>
          <w:tcPr>
            <w:tcW w:w="1205" w:type="dxa"/>
            <w:vMerge/>
            <w:vAlign w:val="center"/>
          </w:tcPr>
          <w:p w:rsidR="00992F34" w:rsidRPr="007314CB" w:rsidRDefault="00992F34" w:rsidP="00F33D46">
            <w:pPr>
              <w:jc w:val="center"/>
              <w:rPr>
                <w:rFonts w:ascii="Times New Roman" w:hAnsi="Times New Roman"/>
                <w:sz w:val="20"/>
                <w:szCs w:val="20"/>
              </w:rPr>
            </w:pPr>
          </w:p>
        </w:tc>
        <w:tc>
          <w:tcPr>
            <w:tcW w:w="1768" w:type="dxa"/>
            <w:vMerge/>
            <w:vAlign w:val="center"/>
          </w:tcPr>
          <w:p w:rsidR="00992F34" w:rsidRPr="007314CB" w:rsidRDefault="00992F34" w:rsidP="00F33D46">
            <w:pPr>
              <w:jc w:val="center"/>
              <w:rPr>
                <w:rFonts w:ascii="Times New Roman" w:hAnsi="Times New Roman"/>
                <w:sz w:val="20"/>
                <w:szCs w:val="20"/>
              </w:rPr>
            </w:pPr>
          </w:p>
        </w:tc>
      </w:tr>
      <w:tr w:rsidR="00992F34" w:rsidRPr="007314CB" w:rsidTr="00992F34">
        <w:tblPrEx>
          <w:tblCellMar>
            <w:top w:w="0" w:type="dxa"/>
            <w:bottom w:w="0" w:type="dxa"/>
          </w:tblCellMar>
        </w:tblPrEx>
        <w:trPr>
          <w:cantSplit/>
          <w:trHeight w:val="457"/>
          <w:jc w:val="center"/>
        </w:trPr>
        <w:tc>
          <w:tcPr>
            <w:tcW w:w="1159" w:type="dxa"/>
            <w:vMerge/>
          </w:tcPr>
          <w:p w:rsidR="00992F34" w:rsidRPr="007314CB" w:rsidRDefault="00992F34" w:rsidP="00F33D46">
            <w:pPr>
              <w:jc w:val="center"/>
              <w:rPr>
                <w:rFonts w:ascii="Times New Roman" w:hAnsi="Times New Roman"/>
                <w:sz w:val="20"/>
                <w:szCs w:val="20"/>
              </w:rPr>
            </w:pPr>
          </w:p>
        </w:tc>
        <w:tc>
          <w:tcPr>
            <w:tcW w:w="2030" w:type="dxa"/>
            <w:vAlign w:val="center"/>
          </w:tcPr>
          <w:p w:rsidR="00992F34" w:rsidRPr="00677145" w:rsidRDefault="00992F34" w:rsidP="00F33D46">
            <w:pPr>
              <w:jc w:val="center"/>
              <w:rPr>
                <w:rFonts w:ascii="Times New Roman" w:hAnsi="Times New Roman"/>
                <w:b/>
                <w:bCs/>
                <w:sz w:val="20"/>
                <w:szCs w:val="20"/>
              </w:rPr>
            </w:pPr>
            <w:r w:rsidRPr="00677145">
              <w:rPr>
                <w:rFonts w:ascii="Times New Roman" w:hAnsi="Times New Roman"/>
                <w:b/>
                <w:bCs/>
                <w:sz w:val="20"/>
                <w:szCs w:val="20"/>
              </w:rPr>
              <w:t>Assistant de direction</w:t>
            </w:r>
          </w:p>
        </w:tc>
        <w:tc>
          <w:tcPr>
            <w:tcW w:w="1585" w:type="dxa"/>
            <w:vMerge w:val="restart"/>
            <w:vAlign w:val="center"/>
          </w:tcPr>
          <w:p w:rsidR="00992F34" w:rsidRPr="007314CB" w:rsidRDefault="00992F34" w:rsidP="00A160A9">
            <w:pPr>
              <w:jc w:val="center"/>
              <w:rPr>
                <w:rFonts w:ascii="Times New Roman" w:hAnsi="Times New Roman"/>
                <w:sz w:val="20"/>
                <w:szCs w:val="20"/>
              </w:rPr>
            </w:pPr>
            <w:r>
              <w:rPr>
                <w:rFonts w:ascii="Times New Roman" w:hAnsi="Times New Roman"/>
                <w:sz w:val="20"/>
                <w:szCs w:val="20"/>
              </w:rPr>
              <w:t>Rédacteur ou adjoint administratif</w:t>
            </w:r>
          </w:p>
        </w:tc>
        <w:tc>
          <w:tcPr>
            <w:tcW w:w="1916" w:type="dxa"/>
            <w:vMerge w:val="restart"/>
            <w:vAlign w:val="center"/>
          </w:tcPr>
          <w:p w:rsidR="00992F34" w:rsidRPr="007314CB" w:rsidRDefault="00992F34" w:rsidP="00F33D46">
            <w:pPr>
              <w:jc w:val="center"/>
              <w:rPr>
                <w:rFonts w:ascii="Times New Roman" w:hAnsi="Times New Roman"/>
                <w:sz w:val="20"/>
                <w:szCs w:val="20"/>
              </w:rPr>
            </w:pPr>
            <w:r>
              <w:rPr>
                <w:rFonts w:ascii="Times New Roman" w:hAnsi="Times New Roman"/>
                <w:sz w:val="20"/>
                <w:szCs w:val="20"/>
              </w:rPr>
              <w:t>Oui/Non</w:t>
            </w:r>
          </w:p>
        </w:tc>
        <w:tc>
          <w:tcPr>
            <w:tcW w:w="1250"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1</w:t>
            </w:r>
          </w:p>
        </w:tc>
        <w:tc>
          <w:tcPr>
            <w:tcW w:w="1205"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0</w:t>
            </w:r>
          </w:p>
        </w:tc>
        <w:tc>
          <w:tcPr>
            <w:tcW w:w="1768" w:type="dxa"/>
            <w:vMerge w:val="restart"/>
            <w:vAlign w:val="center"/>
          </w:tcPr>
          <w:p w:rsidR="00992F34" w:rsidRPr="007314CB" w:rsidRDefault="00992F34" w:rsidP="00F33D46">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tcPr>
          <w:p w:rsidR="00992F34" w:rsidRPr="007314CB" w:rsidRDefault="00992F34" w:rsidP="00F33D46">
            <w:pPr>
              <w:jc w:val="center"/>
              <w:rPr>
                <w:rFonts w:ascii="Times New Roman" w:hAnsi="Times New Roman"/>
                <w:sz w:val="20"/>
                <w:szCs w:val="20"/>
              </w:rPr>
            </w:pPr>
          </w:p>
        </w:tc>
        <w:tc>
          <w:tcPr>
            <w:tcW w:w="2030" w:type="dxa"/>
            <w:vAlign w:val="center"/>
          </w:tcPr>
          <w:p w:rsidR="00992F34" w:rsidRPr="007314CB" w:rsidRDefault="00992F34" w:rsidP="00F33D46">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F33D46">
            <w:pPr>
              <w:jc w:val="center"/>
              <w:rPr>
                <w:rFonts w:ascii="Times New Roman" w:hAnsi="Times New Roman"/>
                <w:sz w:val="20"/>
                <w:szCs w:val="20"/>
              </w:rPr>
            </w:pPr>
          </w:p>
        </w:tc>
        <w:tc>
          <w:tcPr>
            <w:tcW w:w="1916" w:type="dxa"/>
            <w:vMerge/>
            <w:vAlign w:val="center"/>
          </w:tcPr>
          <w:p w:rsidR="00992F34" w:rsidRPr="007314CB" w:rsidRDefault="00992F34" w:rsidP="00F33D46">
            <w:pPr>
              <w:jc w:val="center"/>
              <w:rPr>
                <w:rFonts w:ascii="Times New Roman" w:hAnsi="Times New Roman"/>
                <w:sz w:val="20"/>
                <w:szCs w:val="20"/>
              </w:rPr>
            </w:pPr>
          </w:p>
        </w:tc>
        <w:tc>
          <w:tcPr>
            <w:tcW w:w="1250" w:type="dxa"/>
            <w:vMerge/>
            <w:vAlign w:val="center"/>
          </w:tcPr>
          <w:p w:rsidR="00992F34" w:rsidRPr="007314CB" w:rsidRDefault="00992F34" w:rsidP="00F33D46">
            <w:pPr>
              <w:jc w:val="center"/>
              <w:rPr>
                <w:rFonts w:ascii="Times New Roman" w:hAnsi="Times New Roman"/>
                <w:sz w:val="20"/>
                <w:szCs w:val="20"/>
              </w:rPr>
            </w:pPr>
          </w:p>
        </w:tc>
        <w:tc>
          <w:tcPr>
            <w:tcW w:w="1205" w:type="dxa"/>
            <w:vMerge/>
            <w:vAlign w:val="center"/>
          </w:tcPr>
          <w:p w:rsidR="00992F34" w:rsidRPr="007314CB" w:rsidRDefault="00992F34" w:rsidP="00F33D46">
            <w:pPr>
              <w:jc w:val="center"/>
              <w:rPr>
                <w:rFonts w:ascii="Times New Roman" w:hAnsi="Times New Roman"/>
                <w:sz w:val="20"/>
                <w:szCs w:val="20"/>
              </w:rPr>
            </w:pPr>
          </w:p>
        </w:tc>
        <w:tc>
          <w:tcPr>
            <w:tcW w:w="1768" w:type="dxa"/>
            <w:vMerge/>
            <w:vAlign w:val="center"/>
          </w:tcPr>
          <w:p w:rsidR="00992F34" w:rsidRPr="007314CB" w:rsidRDefault="00992F34" w:rsidP="00F33D46">
            <w:pPr>
              <w:jc w:val="center"/>
              <w:rPr>
                <w:rFonts w:ascii="Times New Roman" w:hAnsi="Times New Roman"/>
                <w:sz w:val="20"/>
                <w:szCs w:val="20"/>
              </w:rPr>
            </w:pPr>
          </w:p>
        </w:tc>
      </w:tr>
      <w:tr w:rsidR="00992F34" w:rsidRPr="007314CB" w:rsidTr="00992F34">
        <w:tblPrEx>
          <w:tblCellMar>
            <w:top w:w="0" w:type="dxa"/>
            <w:bottom w:w="0" w:type="dxa"/>
          </w:tblCellMar>
        </w:tblPrEx>
        <w:trPr>
          <w:cantSplit/>
          <w:jc w:val="center"/>
        </w:trPr>
        <w:tc>
          <w:tcPr>
            <w:tcW w:w="1159"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Services financiers</w:t>
            </w: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Responsable du service financier</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 xml:space="preserve">Rédacteur </w:t>
            </w:r>
          </w:p>
        </w:tc>
        <w:tc>
          <w:tcPr>
            <w:tcW w:w="1916" w:type="dxa"/>
            <w:vMerge w:val="restart"/>
            <w:vAlign w:val="center"/>
          </w:tcPr>
          <w:p w:rsidR="00992F34" w:rsidRPr="007314CB"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0</w:t>
            </w:r>
          </w:p>
        </w:tc>
        <w:tc>
          <w:tcPr>
            <w:tcW w:w="1768"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7314CB" w:rsidRDefault="00992F34" w:rsidP="00992F34">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jc w:val="center"/>
        </w:trPr>
        <w:tc>
          <w:tcPr>
            <w:tcW w:w="1159" w:type="dxa"/>
            <w:vMerge/>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b/>
                <w:bCs/>
                <w:sz w:val="20"/>
                <w:szCs w:val="20"/>
              </w:rPr>
            </w:pPr>
            <w:r>
              <w:rPr>
                <w:rFonts w:ascii="Times New Roman" w:hAnsi="Times New Roman"/>
                <w:b/>
                <w:bCs/>
                <w:sz w:val="20"/>
                <w:szCs w:val="20"/>
              </w:rPr>
              <w:t>Agent d’accueil</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 xml:space="preserve">Adjoint administratif </w:t>
            </w:r>
          </w:p>
        </w:tc>
        <w:tc>
          <w:tcPr>
            <w:tcW w:w="1916" w:type="dxa"/>
            <w:vMerge w:val="restart"/>
            <w:vAlign w:val="center"/>
          </w:tcPr>
          <w:p w:rsidR="00992F34"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0</w:t>
            </w:r>
          </w:p>
        </w:tc>
        <w:tc>
          <w:tcPr>
            <w:tcW w:w="1205"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1</w:t>
            </w:r>
          </w:p>
        </w:tc>
        <w:tc>
          <w:tcPr>
            <w:tcW w:w="1768"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TNC 17.5/35</w:t>
            </w:r>
            <w:r w:rsidRPr="00677145">
              <w:rPr>
                <w:rFonts w:ascii="Times New Roman" w:hAnsi="Times New Roman"/>
                <w:sz w:val="20"/>
                <w:szCs w:val="20"/>
                <w:vertAlign w:val="superscript"/>
              </w:rPr>
              <w:t>ème</w:t>
            </w:r>
            <w:r>
              <w:rPr>
                <w:rFonts w:ascii="Times New Roman" w:hAnsi="Times New Roman"/>
                <w:sz w:val="20"/>
                <w:szCs w:val="20"/>
              </w:rPr>
              <w:t xml:space="preserve"> </w:t>
            </w:r>
          </w:p>
        </w:tc>
      </w:tr>
      <w:tr w:rsidR="00992F34" w:rsidRPr="007314CB" w:rsidTr="00992F34">
        <w:tblPrEx>
          <w:tblCellMar>
            <w:top w:w="0" w:type="dxa"/>
            <w:bottom w:w="0" w:type="dxa"/>
          </w:tblCellMar>
        </w:tblPrEx>
        <w:trPr>
          <w:cantSplit/>
          <w:trHeight w:hRule="exact" w:val="284"/>
          <w:jc w:val="center"/>
        </w:trPr>
        <w:tc>
          <w:tcPr>
            <w:tcW w:w="1159" w:type="dxa"/>
            <w:vMerge/>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sz w:val="18"/>
                <w:szCs w:val="18"/>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jc w:val="center"/>
        </w:trPr>
        <w:tc>
          <w:tcPr>
            <w:tcW w:w="1159"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Service urbanisme</w:t>
            </w: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Instructeur droit des sols</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Rédacteur ou Technicien</w:t>
            </w:r>
          </w:p>
        </w:tc>
        <w:tc>
          <w:tcPr>
            <w:tcW w:w="1916" w:type="dxa"/>
            <w:vMerge w:val="restart"/>
            <w:vAlign w:val="center"/>
          </w:tcPr>
          <w:p w:rsidR="00992F34" w:rsidRPr="007314CB"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1</w:t>
            </w:r>
          </w:p>
        </w:tc>
        <w:tc>
          <w:tcPr>
            <w:tcW w:w="1768"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sz w:val="18"/>
                <w:szCs w:val="18"/>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jc w:val="center"/>
        </w:trPr>
        <w:tc>
          <w:tcPr>
            <w:tcW w:w="1159"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Services techniques</w:t>
            </w: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Responsable des services techniques</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 xml:space="preserve">Technicien </w:t>
            </w:r>
          </w:p>
        </w:tc>
        <w:tc>
          <w:tcPr>
            <w:tcW w:w="1916" w:type="dxa"/>
            <w:vMerge w:val="restart"/>
            <w:vAlign w:val="center"/>
          </w:tcPr>
          <w:p w:rsidR="00992F34" w:rsidRPr="007314CB"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0</w:t>
            </w:r>
          </w:p>
        </w:tc>
        <w:tc>
          <w:tcPr>
            <w:tcW w:w="1768"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7314CB" w:rsidRDefault="00992F34" w:rsidP="00992F34">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Agent technique polyvalent</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Adjoint technique</w:t>
            </w:r>
          </w:p>
        </w:tc>
        <w:tc>
          <w:tcPr>
            <w:tcW w:w="1916" w:type="dxa"/>
            <w:vMerge w:val="restart"/>
            <w:vAlign w:val="center"/>
          </w:tcPr>
          <w:p w:rsidR="00992F34" w:rsidRPr="007314CB"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0</w:t>
            </w:r>
          </w:p>
        </w:tc>
        <w:tc>
          <w:tcPr>
            <w:tcW w:w="1768"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7314CB" w:rsidRDefault="00992F34" w:rsidP="00992F34">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trHeight w:val="543"/>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Agent chargé de l’entretien des espaces verts</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 xml:space="preserve">Adjoint technique </w:t>
            </w:r>
          </w:p>
        </w:tc>
        <w:tc>
          <w:tcPr>
            <w:tcW w:w="1916" w:type="dxa"/>
            <w:vMerge w:val="restart"/>
            <w:vAlign w:val="center"/>
          </w:tcPr>
          <w:p w:rsidR="00992F34"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0</w:t>
            </w:r>
          </w:p>
        </w:tc>
        <w:tc>
          <w:tcPr>
            <w:tcW w:w="120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1</w:t>
            </w:r>
          </w:p>
        </w:tc>
        <w:tc>
          <w:tcPr>
            <w:tcW w:w="1768"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TC</w:t>
            </w:r>
          </w:p>
        </w:tc>
      </w:tr>
      <w:tr w:rsidR="00992F34" w:rsidRPr="007314CB" w:rsidTr="00992F34">
        <w:tblPrEx>
          <w:tblCellMar>
            <w:top w:w="0" w:type="dxa"/>
            <w:bottom w:w="0" w:type="dxa"/>
          </w:tblCellMar>
        </w:tblPrEx>
        <w:trPr>
          <w:cantSplit/>
          <w:trHeight w:hRule="exact" w:val="284"/>
          <w:jc w:val="center"/>
        </w:trPr>
        <w:tc>
          <w:tcPr>
            <w:tcW w:w="1159" w:type="dxa"/>
            <w:vMerge/>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7314CB" w:rsidRDefault="00992F34" w:rsidP="00992F34">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trHeight w:val="442"/>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 xml:space="preserve">Agent chargé de l’entretien </w:t>
            </w:r>
            <w:r>
              <w:rPr>
                <w:rFonts w:ascii="Times New Roman" w:hAnsi="Times New Roman"/>
                <w:b/>
                <w:bCs/>
                <w:sz w:val="20"/>
                <w:szCs w:val="20"/>
              </w:rPr>
              <w:t>des locaux scolaires</w:t>
            </w:r>
          </w:p>
        </w:tc>
        <w:tc>
          <w:tcPr>
            <w:tcW w:w="1585"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Adjoint technique</w:t>
            </w:r>
          </w:p>
        </w:tc>
        <w:tc>
          <w:tcPr>
            <w:tcW w:w="1916" w:type="dxa"/>
            <w:vMerge w:val="restart"/>
            <w:vAlign w:val="center"/>
          </w:tcPr>
          <w:p w:rsidR="00992F34"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1</w:t>
            </w:r>
          </w:p>
        </w:tc>
        <w:tc>
          <w:tcPr>
            <w:tcW w:w="1768"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TNC – 17/35</w:t>
            </w:r>
            <w:r w:rsidRPr="00474014">
              <w:rPr>
                <w:rFonts w:ascii="Times New Roman" w:hAnsi="Times New Roman"/>
                <w:sz w:val="20"/>
                <w:szCs w:val="20"/>
                <w:vertAlign w:val="superscript"/>
              </w:rPr>
              <w:t>ème</w:t>
            </w:r>
          </w:p>
        </w:tc>
      </w:tr>
      <w:tr w:rsidR="00992F34" w:rsidRPr="007314CB" w:rsidTr="00992F34">
        <w:tblPrEx>
          <w:tblCellMar>
            <w:top w:w="0" w:type="dxa"/>
            <w:bottom w:w="0" w:type="dxa"/>
          </w:tblCellMar>
        </w:tblPrEx>
        <w:trPr>
          <w:cantSplit/>
          <w:trHeight w:hRule="exact" w:val="284"/>
          <w:jc w:val="center"/>
        </w:trPr>
        <w:tc>
          <w:tcPr>
            <w:tcW w:w="1159" w:type="dxa"/>
            <w:vMerge/>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7314CB" w:rsidRDefault="00992F34" w:rsidP="00992F34">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Default="00992F34" w:rsidP="00992F34">
            <w:pPr>
              <w:jc w:val="center"/>
              <w:rPr>
                <w:rFonts w:ascii="Times New Roman" w:hAnsi="Times New Roman"/>
                <w:sz w:val="20"/>
                <w:szCs w:val="20"/>
              </w:rPr>
            </w:pPr>
          </w:p>
        </w:tc>
        <w:tc>
          <w:tcPr>
            <w:tcW w:w="1916" w:type="dxa"/>
            <w:vMerge/>
            <w:vAlign w:val="center"/>
          </w:tcPr>
          <w:p w:rsidR="00992F34" w:rsidRDefault="00992F34" w:rsidP="00992F34">
            <w:pPr>
              <w:jc w:val="center"/>
              <w:rPr>
                <w:rFonts w:ascii="Times New Roman" w:hAnsi="Times New Roman"/>
                <w:sz w:val="20"/>
                <w:szCs w:val="20"/>
              </w:rPr>
            </w:pPr>
          </w:p>
        </w:tc>
        <w:tc>
          <w:tcPr>
            <w:tcW w:w="1250" w:type="dxa"/>
            <w:vMerge/>
            <w:vAlign w:val="center"/>
          </w:tcPr>
          <w:p w:rsidR="00992F34" w:rsidRDefault="00992F34" w:rsidP="00992F34">
            <w:pPr>
              <w:jc w:val="center"/>
              <w:rPr>
                <w:rFonts w:ascii="Times New Roman" w:hAnsi="Times New Roman"/>
                <w:sz w:val="20"/>
                <w:szCs w:val="20"/>
              </w:rPr>
            </w:pPr>
          </w:p>
        </w:tc>
        <w:tc>
          <w:tcPr>
            <w:tcW w:w="1205" w:type="dxa"/>
            <w:vMerge/>
            <w:vAlign w:val="center"/>
          </w:tcPr>
          <w:p w:rsidR="00992F34" w:rsidRDefault="00992F34" w:rsidP="00992F34">
            <w:pPr>
              <w:jc w:val="center"/>
              <w:rPr>
                <w:rFonts w:ascii="Times New Roman" w:hAnsi="Times New Roman"/>
                <w:sz w:val="20"/>
                <w:szCs w:val="20"/>
              </w:rPr>
            </w:pPr>
          </w:p>
        </w:tc>
        <w:tc>
          <w:tcPr>
            <w:tcW w:w="1768" w:type="dxa"/>
            <w:vMerge/>
            <w:vAlign w:val="center"/>
          </w:tcPr>
          <w:p w:rsidR="00992F34"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trHeight w:val="752"/>
          <w:jc w:val="center"/>
        </w:trPr>
        <w:tc>
          <w:tcPr>
            <w:tcW w:w="1159"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Ecoles</w:t>
            </w: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ATSEM</w:t>
            </w:r>
          </w:p>
        </w:tc>
        <w:tc>
          <w:tcPr>
            <w:tcW w:w="1585" w:type="dxa"/>
            <w:vMerge w:val="restart"/>
            <w:vAlign w:val="center"/>
          </w:tcPr>
          <w:p w:rsidR="00992F34" w:rsidRPr="007314CB" w:rsidRDefault="00992F34" w:rsidP="00992F34">
            <w:pPr>
              <w:jc w:val="center"/>
              <w:rPr>
                <w:rFonts w:ascii="Times New Roman" w:hAnsi="Times New Roman"/>
                <w:sz w:val="20"/>
                <w:szCs w:val="20"/>
              </w:rPr>
            </w:pPr>
            <w:r w:rsidRPr="007314CB">
              <w:rPr>
                <w:rFonts w:ascii="Times New Roman" w:hAnsi="Times New Roman"/>
                <w:sz w:val="20"/>
                <w:szCs w:val="20"/>
              </w:rPr>
              <w:t>ATSEM</w:t>
            </w:r>
          </w:p>
        </w:tc>
        <w:tc>
          <w:tcPr>
            <w:tcW w:w="1916" w:type="dxa"/>
            <w:vMerge w:val="restart"/>
            <w:vAlign w:val="center"/>
          </w:tcPr>
          <w:p w:rsidR="00992F34"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0</w:t>
            </w:r>
          </w:p>
        </w:tc>
        <w:tc>
          <w:tcPr>
            <w:tcW w:w="1768"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 xml:space="preserve">TC </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sz w:val="18"/>
                <w:szCs w:val="18"/>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992F34">
            <w:pPr>
              <w:jc w:val="center"/>
              <w:rPr>
                <w:rFonts w:ascii="Times New Roman" w:hAnsi="Times New Roman"/>
                <w:sz w:val="20"/>
                <w:szCs w:val="20"/>
              </w:rPr>
            </w:pPr>
          </w:p>
        </w:tc>
        <w:tc>
          <w:tcPr>
            <w:tcW w:w="1916" w:type="dxa"/>
            <w:vMerge/>
            <w:vAlign w:val="center"/>
          </w:tcPr>
          <w:p w:rsidR="00992F34" w:rsidRPr="007314CB" w:rsidRDefault="00992F34" w:rsidP="00992F34">
            <w:pPr>
              <w:jc w:val="center"/>
              <w:rPr>
                <w:rFonts w:ascii="Times New Roman" w:hAnsi="Times New Roman"/>
                <w:sz w:val="20"/>
                <w:szCs w:val="20"/>
              </w:rPr>
            </w:pPr>
          </w:p>
        </w:tc>
        <w:tc>
          <w:tcPr>
            <w:tcW w:w="1250" w:type="dxa"/>
            <w:vMerge/>
            <w:vAlign w:val="center"/>
          </w:tcPr>
          <w:p w:rsidR="00992F34" w:rsidRPr="007314CB" w:rsidRDefault="00992F34" w:rsidP="00992F34">
            <w:pPr>
              <w:jc w:val="center"/>
              <w:rPr>
                <w:rFonts w:ascii="Times New Roman" w:hAnsi="Times New Roman"/>
                <w:sz w:val="20"/>
                <w:szCs w:val="20"/>
              </w:rPr>
            </w:pPr>
          </w:p>
        </w:tc>
        <w:tc>
          <w:tcPr>
            <w:tcW w:w="1205" w:type="dxa"/>
            <w:vMerge/>
            <w:vAlign w:val="center"/>
          </w:tcPr>
          <w:p w:rsidR="00992F34" w:rsidRPr="007314CB" w:rsidRDefault="00992F34" w:rsidP="00992F34">
            <w:pPr>
              <w:jc w:val="center"/>
              <w:rPr>
                <w:rFonts w:ascii="Times New Roman" w:hAnsi="Times New Roman"/>
                <w:sz w:val="20"/>
                <w:szCs w:val="20"/>
              </w:rPr>
            </w:pPr>
          </w:p>
        </w:tc>
        <w:tc>
          <w:tcPr>
            <w:tcW w:w="1768" w:type="dxa"/>
            <w:vMerge/>
            <w:vAlign w:val="center"/>
          </w:tcPr>
          <w:p w:rsidR="00992F34" w:rsidRPr="007314CB" w:rsidRDefault="00992F34" w:rsidP="00992F34">
            <w:pPr>
              <w:jc w:val="center"/>
              <w:rPr>
                <w:rFonts w:ascii="Times New Roman" w:hAnsi="Times New Roman"/>
                <w:sz w:val="20"/>
                <w:szCs w:val="20"/>
              </w:rPr>
            </w:pPr>
          </w:p>
        </w:tc>
      </w:tr>
      <w:tr w:rsidR="00992F34" w:rsidRPr="007314CB" w:rsidTr="00992F34">
        <w:tblPrEx>
          <w:tblCellMar>
            <w:top w:w="0" w:type="dxa"/>
            <w:bottom w:w="0" w:type="dxa"/>
          </w:tblCellMar>
        </w:tblPrEx>
        <w:trPr>
          <w:cantSplit/>
          <w:trHeight w:hRule="exact" w:val="433"/>
          <w:jc w:val="center"/>
        </w:trPr>
        <w:tc>
          <w:tcPr>
            <w:tcW w:w="1159" w:type="dxa"/>
            <w:vMerge/>
            <w:vAlign w:val="center"/>
          </w:tcPr>
          <w:p w:rsidR="00992F34" w:rsidRPr="007314CB" w:rsidRDefault="00992F34" w:rsidP="00992F34">
            <w:pPr>
              <w:jc w:val="center"/>
              <w:rPr>
                <w:rFonts w:ascii="Times New Roman" w:hAnsi="Times New Roman"/>
                <w:sz w:val="20"/>
                <w:szCs w:val="20"/>
              </w:rPr>
            </w:pPr>
          </w:p>
        </w:tc>
        <w:tc>
          <w:tcPr>
            <w:tcW w:w="2030" w:type="dxa"/>
            <w:vAlign w:val="center"/>
          </w:tcPr>
          <w:p w:rsidR="00992F34" w:rsidRPr="00677145" w:rsidRDefault="00992F34" w:rsidP="00992F34">
            <w:pPr>
              <w:jc w:val="center"/>
              <w:rPr>
                <w:rFonts w:ascii="Times New Roman" w:hAnsi="Times New Roman"/>
                <w:b/>
                <w:bCs/>
                <w:sz w:val="20"/>
                <w:szCs w:val="20"/>
              </w:rPr>
            </w:pPr>
            <w:r w:rsidRPr="00677145">
              <w:rPr>
                <w:rFonts w:ascii="Times New Roman" w:hAnsi="Times New Roman"/>
                <w:b/>
                <w:bCs/>
                <w:sz w:val="20"/>
                <w:szCs w:val="20"/>
              </w:rPr>
              <w:t>ATSEM</w:t>
            </w:r>
          </w:p>
        </w:tc>
        <w:tc>
          <w:tcPr>
            <w:tcW w:w="1585"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ATEM</w:t>
            </w:r>
          </w:p>
        </w:tc>
        <w:tc>
          <w:tcPr>
            <w:tcW w:w="1916" w:type="dxa"/>
            <w:vMerge w:val="restart"/>
            <w:vAlign w:val="center"/>
          </w:tcPr>
          <w:p w:rsidR="00992F34" w:rsidRDefault="00992F34" w:rsidP="00992F34">
            <w:pPr>
              <w:jc w:val="center"/>
              <w:rPr>
                <w:rFonts w:ascii="Times New Roman" w:hAnsi="Times New Roman"/>
                <w:sz w:val="20"/>
                <w:szCs w:val="20"/>
              </w:rPr>
            </w:pPr>
            <w:r w:rsidRPr="008E1EAE">
              <w:rPr>
                <w:rFonts w:ascii="Times New Roman" w:hAnsi="Times New Roman"/>
                <w:sz w:val="20"/>
                <w:szCs w:val="20"/>
              </w:rPr>
              <w:t>Oui/Non</w:t>
            </w:r>
          </w:p>
        </w:tc>
        <w:tc>
          <w:tcPr>
            <w:tcW w:w="1250"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1</w:t>
            </w:r>
          </w:p>
        </w:tc>
        <w:tc>
          <w:tcPr>
            <w:tcW w:w="1205"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0</w:t>
            </w:r>
          </w:p>
        </w:tc>
        <w:tc>
          <w:tcPr>
            <w:tcW w:w="1768" w:type="dxa"/>
            <w:vMerge w:val="restart"/>
            <w:vAlign w:val="center"/>
          </w:tcPr>
          <w:p w:rsidR="00992F34" w:rsidRPr="007314CB" w:rsidRDefault="00992F34" w:rsidP="00992F34">
            <w:pPr>
              <w:jc w:val="center"/>
              <w:rPr>
                <w:rFonts w:ascii="Times New Roman" w:hAnsi="Times New Roman"/>
                <w:sz w:val="20"/>
                <w:szCs w:val="20"/>
              </w:rPr>
            </w:pPr>
            <w:r>
              <w:rPr>
                <w:rFonts w:ascii="Times New Roman" w:hAnsi="Times New Roman"/>
                <w:sz w:val="20"/>
                <w:szCs w:val="20"/>
              </w:rPr>
              <w:t>TNC 28.2/35</w:t>
            </w:r>
            <w:r w:rsidRPr="00677145">
              <w:rPr>
                <w:rFonts w:ascii="Times New Roman" w:hAnsi="Times New Roman"/>
                <w:sz w:val="20"/>
                <w:szCs w:val="20"/>
                <w:vertAlign w:val="superscript"/>
              </w:rPr>
              <w:t>ème</w:t>
            </w:r>
            <w:r>
              <w:rPr>
                <w:rFonts w:ascii="Times New Roman" w:hAnsi="Times New Roman"/>
                <w:sz w:val="20"/>
                <w:szCs w:val="20"/>
              </w:rPr>
              <w:t xml:space="preserve"> </w:t>
            </w:r>
          </w:p>
        </w:tc>
      </w:tr>
      <w:tr w:rsidR="00992F34" w:rsidRPr="007314CB" w:rsidTr="00992F34">
        <w:tblPrEx>
          <w:tblCellMar>
            <w:top w:w="0" w:type="dxa"/>
            <w:bottom w:w="0" w:type="dxa"/>
          </w:tblCellMar>
        </w:tblPrEx>
        <w:trPr>
          <w:cantSplit/>
          <w:trHeight w:hRule="exact" w:val="284"/>
          <w:jc w:val="center"/>
        </w:trPr>
        <w:tc>
          <w:tcPr>
            <w:tcW w:w="1159" w:type="dxa"/>
            <w:vMerge/>
            <w:vAlign w:val="center"/>
          </w:tcPr>
          <w:p w:rsidR="00992F34" w:rsidRPr="007314CB" w:rsidRDefault="00992F34" w:rsidP="00474014">
            <w:pPr>
              <w:jc w:val="center"/>
              <w:rPr>
                <w:rFonts w:ascii="Times New Roman" w:hAnsi="Times New Roman"/>
                <w:sz w:val="20"/>
                <w:szCs w:val="20"/>
              </w:rPr>
            </w:pPr>
          </w:p>
        </w:tc>
        <w:tc>
          <w:tcPr>
            <w:tcW w:w="2030" w:type="dxa"/>
            <w:vAlign w:val="center"/>
          </w:tcPr>
          <w:p w:rsidR="00992F34" w:rsidRPr="00474014" w:rsidRDefault="00992F34" w:rsidP="00474014">
            <w:pPr>
              <w:jc w:val="center"/>
              <w:rPr>
                <w:rFonts w:ascii="Times New Roman" w:hAnsi="Times New Roman"/>
                <w:sz w:val="20"/>
                <w:szCs w:val="20"/>
              </w:rPr>
            </w:pPr>
            <w:r w:rsidRPr="00677145">
              <w:rPr>
                <w:rFonts w:ascii="Times New Roman" w:hAnsi="Times New Roman"/>
                <w:sz w:val="18"/>
                <w:szCs w:val="18"/>
              </w:rPr>
              <w:t>Délibération n°… du --/--/----</w:t>
            </w:r>
          </w:p>
        </w:tc>
        <w:tc>
          <w:tcPr>
            <w:tcW w:w="1585" w:type="dxa"/>
            <w:vMerge/>
            <w:vAlign w:val="center"/>
          </w:tcPr>
          <w:p w:rsidR="00992F34" w:rsidRPr="007314CB" w:rsidRDefault="00992F34" w:rsidP="00474014">
            <w:pPr>
              <w:jc w:val="center"/>
              <w:rPr>
                <w:rFonts w:ascii="Times New Roman" w:hAnsi="Times New Roman"/>
                <w:sz w:val="20"/>
                <w:szCs w:val="20"/>
              </w:rPr>
            </w:pPr>
          </w:p>
        </w:tc>
        <w:tc>
          <w:tcPr>
            <w:tcW w:w="1916" w:type="dxa"/>
            <w:vMerge/>
          </w:tcPr>
          <w:p w:rsidR="00992F34" w:rsidRPr="007314CB" w:rsidRDefault="00992F34" w:rsidP="00474014">
            <w:pPr>
              <w:jc w:val="center"/>
              <w:rPr>
                <w:rFonts w:ascii="Times New Roman" w:hAnsi="Times New Roman"/>
                <w:sz w:val="20"/>
                <w:szCs w:val="20"/>
              </w:rPr>
            </w:pPr>
          </w:p>
        </w:tc>
        <w:tc>
          <w:tcPr>
            <w:tcW w:w="1250" w:type="dxa"/>
            <w:vMerge/>
            <w:vAlign w:val="center"/>
          </w:tcPr>
          <w:p w:rsidR="00992F34" w:rsidRPr="007314CB" w:rsidRDefault="00992F34" w:rsidP="00474014">
            <w:pPr>
              <w:jc w:val="center"/>
              <w:rPr>
                <w:rFonts w:ascii="Times New Roman" w:hAnsi="Times New Roman"/>
                <w:sz w:val="20"/>
                <w:szCs w:val="20"/>
              </w:rPr>
            </w:pPr>
          </w:p>
        </w:tc>
        <w:tc>
          <w:tcPr>
            <w:tcW w:w="1205" w:type="dxa"/>
            <w:vMerge/>
            <w:vAlign w:val="center"/>
          </w:tcPr>
          <w:p w:rsidR="00992F34" w:rsidRPr="007314CB" w:rsidRDefault="00992F34" w:rsidP="00474014">
            <w:pPr>
              <w:jc w:val="center"/>
              <w:rPr>
                <w:rFonts w:ascii="Times New Roman" w:hAnsi="Times New Roman"/>
                <w:sz w:val="20"/>
                <w:szCs w:val="20"/>
              </w:rPr>
            </w:pPr>
          </w:p>
        </w:tc>
        <w:tc>
          <w:tcPr>
            <w:tcW w:w="1768" w:type="dxa"/>
            <w:vMerge/>
            <w:vAlign w:val="center"/>
          </w:tcPr>
          <w:p w:rsidR="00992F34" w:rsidRPr="007314CB" w:rsidRDefault="00992F34" w:rsidP="00474014">
            <w:pPr>
              <w:jc w:val="center"/>
              <w:rPr>
                <w:rFonts w:ascii="Times New Roman" w:hAnsi="Times New Roman"/>
                <w:sz w:val="20"/>
                <w:szCs w:val="20"/>
              </w:rPr>
            </w:pPr>
          </w:p>
        </w:tc>
      </w:tr>
    </w:tbl>
    <w:p w:rsidR="00C80F73" w:rsidRPr="00727ACE" w:rsidRDefault="00C80F73" w:rsidP="00C80F73">
      <w:pPr>
        <w:jc w:val="both"/>
        <w:rPr>
          <w:rFonts w:ascii="Tahoma" w:hAnsi="Tahoma" w:cs="Tahoma"/>
          <w:b/>
          <w:sz w:val="20"/>
          <w:szCs w:val="20"/>
        </w:rPr>
      </w:pPr>
      <w:r w:rsidRPr="00727ACE">
        <w:rPr>
          <w:rFonts w:ascii="Tahoma" w:hAnsi="Tahoma" w:cs="Tahoma"/>
          <w:b/>
          <w:sz w:val="20"/>
          <w:szCs w:val="20"/>
        </w:rPr>
        <w:t>ATTENTION :</w:t>
      </w:r>
    </w:p>
    <w:p w:rsidR="00C80F73" w:rsidRPr="00727ACE" w:rsidRDefault="00C80F73" w:rsidP="00A160A9">
      <w:pPr>
        <w:numPr>
          <w:ilvl w:val="0"/>
          <w:numId w:val="19"/>
        </w:numPr>
        <w:spacing w:after="80"/>
        <w:jc w:val="both"/>
        <w:rPr>
          <w:rFonts w:ascii="Tahoma" w:hAnsi="Tahoma" w:cs="Tahoma"/>
          <w:sz w:val="20"/>
          <w:szCs w:val="20"/>
        </w:rPr>
      </w:pPr>
      <w:proofErr w:type="gramStart"/>
      <w:r w:rsidRPr="00727ACE">
        <w:rPr>
          <w:rFonts w:ascii="Tahoma" w:hAnsi="Tahoma" w:cs="Tahoma"/>
          <w:sz w:val="20"/>
          <w:szCs w:val="20"/>
        </w:rPr>
        <w:t>pour</w:t>
      </w:r>
      <w:proofErr w:type="gramEnd"/>
      <w:r w:rsidRPr="00727ACE">
        <w:rPr>
          <w:rFonts w:ascii="Tahoma" w:hAnsi="Tahoma" w:cs="Tahoma"/>
          <w:sz w:val="20"/>
          <w:szCs w:val="20"/>
        </w:rPr>
        <w:t xml:space="preserve"> les emplois à temps non complet, indiquer le temps de travail </w:t>
      </w:r>
      <w:r w:rsidR="00727ACE" w:rsidRPr="00727ACE">
        <w:rPr>
          <w:rFonts w:ascii="Tahoma" w:hAnsi="Tahoma" w:cs="Tahoma"/>
          <w:sz w:val="20"/>
          <w:szCs w:val="20"/>
        </w:rPr>
        <w:t xml:space="preserve">en heures minutes </w:t>
      </w:r>
      <w:r w:rsidRPr="00727ACE">
        <w:rPr>
          <w:rFonts w:ascii="Tahoma" w:hAnsi="Tahoma" w:cs="Tahoma"/>
          <w:sz w:val="20"/>
          <w:szCs w:val="20"/>
        </w:rPr>
        <w:t>hebdomadaire</w:t>
      </w:r>
      <w:r w:rsidR="00727ACE" w:rsidRPr="00727ACE">
        <w:rPr>
          <w:rFonts w:ascii="Tahoma" w:hAnsi="Tahoma" w:cs="Tahoma"/>
          <w:sz w:val="20"/>
          <w:szCs w:val="20"/>
        </w:rPr>
        <w:t>s</w:t>
      </w:r>
      <w:r w:rsidRPr="00727ACE">
        <w:rPr>
          <w:rFonts w:ascii="Tahoma" w:hAnsi="Tahoma" w:cs="Tahoma"/>
          <w:sz w:val="20"/>
          <w:szCs w:val="20"/>
        </w:rPr>
        <w:t xml:space="preserve"> ; </w:t>
      </w:r>
    </w:p>
    <w:p w:rsidR="00C80F73" w:rsidRPr="00727ACE" w:rsidRDefault="00C80F73" w:rsidP="00A160A9">
      <w:pPr>
        <w:numPr>
          <w:ilvl w:val="0"/>
          <w:numId w:val="19"/>
        </w:numPr>
        <w:spacing w:after="80"/>
        <w:jc w:val="both"/>
        <w:rPr>
          <w:rFonts w:ascii="Tahoma" w:hAnsi="Tahoma" w:cs="Tahoma"/>
          <w:sz w:val="20"/>
          <w:szCs w:val="20"/>
        </w:rPr>
      </w:pPr>
      <w:proofErr w:type="gramStart"/>
      <w:r w:rsidRPr="00727ACE">
        <w:rPr>
          <w:rFonts w:ascii="Tahoma" w:hAnsi="Tahoma" w:cs="Tahoma"/>
          <w:sz w:val="20"/>
          <w:szCs w:val="20"/>
        </w:rPr>
        <w:t>toute</w:t>
      </w:r>
      <w:proofErr w:type="gramEnd"/>
      <w:r w:rsidRPr="00727ACE">
        <w:rPr>
          <w:rFonts w:ascii="Tahoma" w:hAnsi="Tahoma" w:cs="Tahoma"/>
          <w:sz w:val="20"/>
          <w:szCs w:val="20"/>
        </w:rPr>
        <w:t xml:space="preserve"> suppression de poste (l’augmentation ou la réduction du volume horaire constitue une suppression de poste suivie d’une création d’un nouveau poste) doit obligatoirement être précédée d’une saisine pour avis du Comité </w:t>
      </w:r>
      <w:r w:rsidR="00791C24">
        <w:rPr>
          <w:rFonts w:ascii="Tahoma" w:hAnsi="Tahoma" w:cs="Tahoma"/>
          <w:sz w:val="20"/>
          <w:szCs w:val="20"/>
        </w:rPr>
        <w:t>Social Territorial</w:t>
      </w:r>
      <w:r w:rsidRPr="00727ACE">
        <w:rPr>
          <w:rFonts w:ascii="Tahoma" w:hAnsi="Tahoma" w:cs="Tahoma"/>
          <w:sz w:val="20"/>
          <w:szCs w:val="20"/>
        </w:rPr>
        <w:t>, sauf si cette modification est &lt; ou égale à 10</w:t>
      </w:r>
      <w:r w:rsidR="00727ACE" w:rsidRPr="00727ACE">
        <w:rPr>
          <w:rFonts w:ascii="Tahoma" w:hAnsi="Tahoma" w:cs="Tahoma"/>
          <w:sz w:val="20"/>
          <w:szCs w:val="20"/>
        </w:rPr>
        <w:t xml:space="preserve"> </w:t>
      </w:r>
      <w:r w:rsidRPr="00727ACE">
        <w:rPr>
          <w:rFonts w:ascii="Tahoma" w:hAnsi="Tahoma" w:cs="Tahoma"/>
          <w:sz w:val="20"/>
          <w:szCs w:val="20"/>
        </w:rPr>
        <w:t>% et sans conséquence pour le régime de retraite de l’agent.</w:t>
      </w:r>
    </w:p>
    <w:p w:rsidR="00C80F73" w:rsidRPr="00727ACE" w:rsidRDefault="00C80F73" w:rsidP="00A160A9">
      <w:pPr>
        <w:numPr>
          <w:ilvl w:val="0"/>
          <w:numId w:val="19"/>
        </w:numPr>
        <w:spacing w:after="80"/>
        <w:jc w:val="both"/>
        <w:rPr>
          <w:rFonts w:ascii="Tahoma" w:hAnsi="Tahoma" w:cs="Tahoma"/>
          <w:sz w:val="20"/>
          <w:szCs w:val="20"/>
        </w:rPr>
      </w:pPr>
      <w:r w:rsidRPr="00727ACE">
        <w:rPr>
          <w:rFonts w:ascii="Tahoma" w:hAnsi="Tahoma" w:cs="Tahoma"/>
          <w:sz w:val="20"/>
          <w:szCs w:val="20"/>
        </w:rPr>
        <w:t>Ne porter aucun nom</w:t>
      </w:r>
    </w:p>
    <w:p w:rsidR="00C80F73" w:rsidRDefault="00C80F73" w:rsidP="00A160A9">
      <w:pPr>
        <w:numPr>
          <w:ilvl w:val="0"/>
          <w:numId w:val="19"/>
        </w:numPr>
        <w:spacing w:after="80"/>
        <w:jc w:val="both"/>
        <w:rPr>
          <w:rFonts w:ascii="Tahoma" w:hAnsi="Tahoma" w:cs="Tahoma"/>
          <w:sz w:val="20"/>
          <w:szCs w:val="20"/>
        </w:rPr>
      </w:pPr>
      <w:r w:rsidRPr="00727ACE">
        <w:rPr>
          <w:rFonts w:ascii="Tahoma" w:hAnsi="Tahoma" w:cs="Tahoma"/>
          <w:sz w:val="20"/>
          <w:szCs w:val="20"/>
        </w:rPr>
        <w:t xml:space="preserve">La délibération précède </w:t>
      </w:r>
      <w:r w:rsidR="003E7F72">
        <w:rPr>
          <w:rFonts w:ascii="Tahoma" w:hAnsi="Tahoma" w:cs="Tahoma"/>
          <w:sz w:val="20"/>
          <w:szCs w:val="20"/>
        </w:rPr>
        <w:t xml:space="preserve">logiquement </w:t>
      </w:r>
      <w:r w:rsidRPr="00727ACE">
        <w:rPr>
          <w:rFonts w:ascii="Tahoma" w:hAnsi="Tahoma" w:cs="Tahoma"/>
          <w:sz w:val="20"/>
          <w:szCs w:val="20"/>
        </w:rPr>
        <w:t xml:space="preserve">la déclaration de vacance </w:t>
      </w:r>
      <w:r w:rsidR="003E7F72">
        <w:rPr>
          <w:rFonts w:ascii="Tahoma" w:hAnsi="Tahoma" w:cs="Tahoma"/>
          <w:sz w:val="20"/>
          <w:szCs w:val="20"/>
        </w:rPr>
        <w:t>d’emploi (DVE) faite sur le site emploi-territorial.fr</w:t>
      </w:r>
      <w:r w:rsidRPr="00727ACE">
        <w:rPr>
          <w:rFonts w:ascii="Tahoma" w:hAnsi="Tahoma" w:cs="Tahoma"/>
          <w:sz w:val="20"/>
          <w:szCs w:val="20"/>
        </w:rPr>
        <w:t>.</w:t>
      </w:r>
    </w:p>
    <w:p w:rsidR="000E0652" w:rsidRDefault="000E0652" w:rsidP="00A160A9">
      <w:pPr>
        <w:numPr>
          <w:ilvl w:val="0"/>
          <w:numId w:val="19"/>
        </w:numPr>
        <w:spacing w:after="80"/>
        <w:jc w:val="both"/>
        <w:rPr>
          <w:rFonts w:ascii="Tahoma" w:hAnsi="Tahoma" w:cs="Tahoma"/>
          <w:sz w:val="20"/>
          <w:szCs w:val="20"/>
        </w:rPr>
      </w:pPr>
      <w:r>
        <w:rPr>
          <w:rFonts w:ascii="Tahoma" w:hAnsi="Tahoma" w:cs="Tahoma"/>
          <w:sz w:val="20"/>
          <w:szCs w:val="20"/>
        </w:rPr>
        <w:t>Il est recommandé d’ouvrir les emplois au niveau du cadre d’emplois mais il est possible de bloquer au niveau du grade.</w:t>
      </w:r>
    </w:p>
    <w:p w:rsidR="003E7F72" w:rsidRPr="00727ACE" w:rsidRDefault="003E7F72" w:rsidP="00A160A9">
      <w:pPr>
        <w:numPr>
          <w:ilvl w:val="0"/>
          <w:numId w:val="19"/>
        </w:numPr>
        <w:spacing w:after="80"/>
        <w:jc w:val="both"/>
        <w:rPr>
          <w:rFonts w:ascii="Tahoma" w:hAnsi="Tahoma" w:cs="Tahoma"/>
          <w:sz w:val="20"/>
          <w:szCs w:val="20"/>
        </w:rPr>
      </w:pPr>
      <w:r>
        <w:rPr>
          <w:rFonts w:ascii="Tahoma" w:hAnsi="Tahoma" w:cs="Tahoma"/>
          <w:sz w:val="20"/>
          <w:szCs w:val="20"/>
        </w:rPr>
        <w:t>Il est possible de mettre plusieurs cadres d’emplois possibles pour le même emploi en conformité avec les Lignes Directrices de Gestion ; cela donne les perspectives d’évolution de carrière par poste offertes par la collectivité.</w:t>
      </w:r>
    </w:p>
    <w:p w:rsidR="000E0652" w:rsidRDefault="000E0652" w:rsidP="00A160A9">
      <w:pPr>
        <w:spacing w:after="80"/>
        <w:ind w:left="360"/>
        <w:rPr>
          <w:rFonts w:ascii="Tahoma" w:hAnsi="Tahoma" w:cs="Tahoma"/>
          <w:sz w:val="20"/>
          <w:szCs w:val="20"/>
        </w:rPr>
      </w:pPr>
      <w:r w:rsidRPr="00727ACE">
        <w:rPr>
          <w:rFonts w:ascii="Tahoma" w:hAnsi="Tahoma" w:cs="Tahoma"/>
          <w:b/>
          <w:sz w:val="20"/>
          <w:szCs w:val="20"/>
        </w:rPr>
        <w:t>- Secrétaire de Mairie</w:t>
      </w:r>
      <w:r w:rsidRPr="00727ACE">
        <w:rPr>
          <w:rFonts w:ascii="Tahoma" w:hAnsi="Tahoma" w:cs="Tahoma"/>
          <w:snapToGrid w:val="0"/>
          <w:color w:val="000000"/>
          <w:sz w:val="20"/>
          <w:szCs w:val="20"/>
        </w:rPr>
        <w:t> </w:t>
      </w:r>
      <w:r>
        <w:rPr>
          <w:rFonts w:ascii="Tahoma" w:hAnsi="Tahoma" w:cs="Tahoma"/>
          <w:snapToGrid w:val="0"/>
          <w:color w:val="000000"/>
          <w:sz w:val="20"/>
          <w:szCs w:val="20"/>
        </w:rPr>
        <w:t>de</w:t>
      </w:r>
      <w:r w:rsidR="00791C24">
        <w:rPr>
          <w:rFonts w:ascii="Tahoma" w:hAnsi="Tahoma" w:cs="Tahoma"/>
          <w:snapToGrid w:val="0"/>
          <w:color w:val="000000"/>
          <w:sz w:val="20"/>
          <w:szCs w:val="20"/>
        </w:rPr>
        <w:t>s communes de</w:t>
      </w:r>
      <w:r>
        <w:rPr>
          <w:rFonts w:ascii="Tahoma" w:hAnsi="Tahoma" w:cs="Tahoma"/>
          <w:snapToGrid w:val="0"/>
          <w:color w:val="000000"/>
          <w:sz w:val="20"/>
          <w:szCs w:val="20"/>
        </w:rPr>
        <w:t xml:space="preserve"> moins de 2 000 habitants </w:t>
      </w:r>
      <w:r w:rsidRPr="00727ACE">
        <w:rPr>
          <w:rFonts w:ascii="Tahoma" w:hAnsi="Tahoma" w:cs="Tahoma"/>
          <w:snapToGrid w:val="0"/>
          <w:color w:val="000000"/>
          <w:sz w:val="20"/>
          <w:szCs w:val="20"/>
        </w:rPr>
        <w:t xml:space="preserve">: </w:t>
      </w:r>
      <w:r w:rsidRPr="00727ACE">
        <w:rPr>
          <w:rFonts w:ascii="Tahoma" w:hAnsi="Tahoma" w:cs="Tahoma"/>
          <w:sz w:val="20"/>
          <w:szCs w:val="20"/>
        </w:rPr>
        <w:t xml:space="preserve">les adjoints administratifs </w:t>
      </w:r>
      <w:r>
        <w:rPr>
          <w:rFonts w:ascii="Tahoma" w:hAnsi="Tahoma" w:cs="Tahoma"/>
          <w:sz w:val="20"/>
          <w:szCs w:val="20"/>
        </w:rPr>
        <w:t>au premier grade</w:t>
      </w:r>
      <w:r w:rsidRPr="00727ACE">
        <w:rPr>
          <w:rFonts w:ascii="Tahoma" w:hAnsi="Tahoma" w:cs="Tahoma"/>
          <w:sz w:val="20"/>
          <w:szCs w:val="20"/>
        </w:rPr>
        <w:t xml:space="preserve"> </w:t>
      </w:r>
      <w:r w:rsidRPr="00727ACE">
        <w:rPr>
          <w:rFonts w:ascii="Tahoma" w:hAnsi="Tahoma" w:cs="Tahoma"/>
          <w:sz w:val="20"/>
          <w:szCs w:val="20"/>
          <w:u w:val="single"/>
        </w:rPr>
        <w:t>ne peuvent réglementairement pas</w:t>
      </w:r>
      <w:r w:rsidRPr="00727ACE">
        <w:rPr>
          <w:rFonts w:ascii="Tahoma" w:hAnsi="Tahoma" w:cs="Tahoma"/>
          <w:sz w:val="20"/>
          <w:szCs w:val="20"/>
        </w:rPr>
        <w:t xml:space="preserve"> occuper ce poste.</w:t>
      </w:r>
      <w:r>
        <w:rPr>
          <w:rFonts w:ascii="Tahoma" w:hAnsi="Tahoma" w:cs="Tahoma"/>
          <w:sz w:val="20"/>
          <w:szCs w:val="20"/>
        </w:rPr>
        <w:t xml:space="preserve"> </w:t>
      </w:r>
    </w:p>
    <w:p w:rsidR="002930C1" w:rsidRPr="00727ACE" w:rsidRDefault="002930C1" w:rsidP="00A160A9">
      <w:pPr>
        <w:spacing w:after="80"/>
        <w:ind w:left="360"/>
        <w:rPr>
          <w:rFonts w:ascii="Tahoma" w:hAnsi="Tahoma" w:cs="Tahoma"/>
          <w:sz w:val="20"/>
          <w:szCs w:val="20"/>
        </w:rPr>
      </w:pPr>
      <w:r w:rsidRPr="00727ACE">
        <w:rPr>
          <w:rFonts w:ascii="Tahoma" w:hAnsi="Tahoma" w:cs="Tahoma"/>
          <w:b/>
          <w:sz w:val="20"/>
          <w:szCs w:val="20"/>
        </w:rPr>
        <w:t>- Secrétaire de Mairie</w:t>
      </w:r>
      <w:r w:rsidRPr="00727ACE">
        <w:rPr>
          <w:rFonts w:ascii="Tahoma" w:hAnsi="Tahoma" w:cs="Tahoma"/>
          <w:snapToGrid w:val="0"/>
          <w:color w:val="000000"/>
          <w:sz w:val="20"/>
          <w:szCs w:val="20"/>
        </w:rPr>
        <w:t> </w:t>
      </w:r>
      <w:r>
        <w:rPr>
          <w:rFonts w:ascii="Tahoma" w:hAnsi="Tahoma" w:cs="Tahoma"/>
          <w:snapToGrid w:val="0"/>
          <w:color w:val="000000"/>
          <w:sz w:val="20"/>
          <w:szCs w:val="20"/>
        </w:rPr>
        <w:t>de</w:t>
      </w:r>
      <w:r w:rsidR="00791C24">
        <w:rPr>
          <w:rFonts w:ascii="Tahoma" w:hAnsi="Tahoma" w:cs="Tahoma"/>
          <w:snapToGrid w:val="0"/>
          <w:color w:val="000000"/>
          <w:sz w:val="20"/>
          <w:szCs w:val="20"/>
        </w:rPr>
        <w:t>s communes de</w:t>
      </w:r>
      <w:r>
        <w:rPr>
          <w:rFonts w:ascii="Tahoma" w:hAnsi="Tahoma" w:cs="Tahoma"/>
          <w:snapToGrid w:val="0"/>
          <w:color w:val="000000"/>
          <w:sz w:val="20"/>
          <w:szCs w:val="20"/>
        </w:rPr>
        <w:t xml:space="preserve"> plus de 2 000 habitants </w:t>
      </w:r>
      <w:r w:rsidRPr="00727ACE">
        <w:rPr>
          <w:rFonts w:ascii="Tahoma" w:hAnsi="Tahoma" w:cs="Tahoma"/>
          <w:snapToGrid w:val="0"/>
          <w:color w:val="000000"/>
          <w:sz w:val="20"/>
          <w:szCs w:val="20"/>
        </w:rPr>
        <w:t xml:space="preserve">: </w:t>
      </w:r>
      <w:r>
        <w:rPr>
          <w:rFonts w:ascii="Tahoma" w:hAnsi="Tahoma" w:cs="Tahoma"/>
          <w:sz w:val="20"/>
          <w:szCs w:val="20"/>
        </w:rPr>
        <w:t xml:space="preserve">le poste a vocation à être occupé par un agent de catégorie A </w:t>
      </w:r>
    </w:p>
    <w:p w:rsidR="00941497" w:rsidRPr="00727ACE" w:rsidRDefault="000E0652" w:rsidP="00A160A9">
      <w:pPr>
        <w:spacing w:after="80"/>
        <w:ind w:left="360"/>
        <w:rPr>
          <w:rFonts w:ascii="Tahoma" w:hAnsi="Tahoma" w:cs="Tahoma"/>
          <w:b/>
          <w:sz w:val="20"/>
          <w:szCs w:val="20"/>
        </w:rPr>
      </w:pPr>
      <w:r>
        <w:rPr>
          <w:rFonts w:ascii="Tahoma" w:hAnsi="Tahoma" w:cs="Tahoma"/>
          <w:b/>
          <w:sz w:val="20"/>
          <w:szCs w:val="20"/>
        </w:rPr>
        <w:t xml:space="preserve">- </w:t>
      </w:r>
      <w:r w:rsidRPr="00727ACE">
        <w:rPr>
          <w:rFonts w:ascii="Tahoma" w:hAnsi="Tahoma" w:cs="Tahoma"/>
          <w:b/>
          <w:sz w:val="20"/>
          <w:szCs w:val="20"/>
        </w:rPr>
        <w:t xml:space="preserve"> D.G.S. </w:t>
      </w:r>
      <w:r w:rsidR="00791C24">
        <w:rPr>
          <w:rFonts w:ascii="Tahoma" w:hAnsi="Tahoma" w:cs="Tahoma"/>
          <w:b/>
          <w:sz w:val="20"/>
          <w:szCs w:val="20"/>
        </w:rPr>
        <w:t xml:space="preserve">à partir de la strate 2 – 10 000 habitants </w:t>
      </w:r>
      <w:r w:rsidRPr="00727ACE">
        <w:rPr>
          <w:rFonts w:ascii="Tahoma" w:hAnsi="Tahoma" w:cs="Tahoma"/>
          <w:b/>
          <w:sz w:val="20"/>
          <w:szCs w:val="20"/>
        </w:rPr>
        <w:t>:</w:t>
      </w:r>
      <w:r w:rsidRPr="00727ACE">
        <w:rPr>
          <w:rFonts w:ascii="Tahoma" w:hAnsi="Tahoma" w:cs="Tahoma"/>
          <w:snapToGrid w:val="0"/>
          <w:color w:val="000000"/>
          <w:sz w:val="20"/>
          <w:szCs w:val="20"/>
        </w:rPr>
        <w:t xml:space="preserve"> </w:t>
      </w:r>
      <w:r w:rsidRPr="00727ACE">
        <w:rPr>
          <w:rFonts w:ascii="Tahoma" w:hAnsi="Tahoma" w:cs="Tahoma"/>
          <w:sz w:val="20"/>
          <w:szCs w:val="20"/>
        </w:rPr>
        <w:t>les emplois fonctionnels sont ouverts aux seuls agents titulaires d’un grade de catégorie A</w:t>
      </w:r>
    </w:p>
    <w:sectPr w:rsidR="00941497" w:rsidRPr="00727ACE" w:rsidSect="00366EAC">
      <w:pgSz w:w="11907" w:h="16840"/>
      <w:pgMar w:top="284" w:right="567" w:bottom="284"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A55" w:rsidRDefault="00862A55">
      <w:r>
        <w:separator/>
      </w:r>
    </w:p>
  </w:endnote>
  <w:endnote w:type="continuationSeparator" w:id="0">
    <w:p w:rsidR="00862A55" w:rsidRDefault="0086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A55" w:rsidRDefault="00862A55">
      <w:r>
        <w:separator/>
      </w:r>
    </w:p>
  </w:footnote>
  <w:footnote w:type="continuationSeparator" w:id="0">
    <w:p w:rsidR="00862A55" w:rsidRDefault="00862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59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B391733"/>
    <w:multiLevelType w:val="hybridMultilevel"/>
    <w:tmpl w:val="0BE832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B32A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3484417"/>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F4F1735"/>
    <w:multiLevelType w:val="multilevel"/>
    <w:tmpl w:val="FA24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63B6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42D4DA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0BF209F"/>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2BC5D6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46457950"/>
    <w:multiLevelType w:val="hybridMultilevel"/>
    <w:tmpl w:val="70DE5978"/>
    <w:lvl w:ilvl="0" w:tplc="D8442F0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5008DD"/>
    <w:multiLevelType w:val="singleLevel"/>
    <w:tmpl w:val="760C0BAE"/>
    <w:lvl w:ilvl="0">
      <w:start w:val="1"/>
      <w:numFmt w:val="decimal"/>
      <w:lvlText w:val="(%1)"/>
      <w:lvlJc w:val="left"/>
      <w:pPr>
        <w:tabs>
          <w:tab w:val="num" w:pos="360"/>
        </w:tabs>
        <w:ind w:left="360" w:hanging="360"/>
      </w:pPr>
      <w:rPr>
        <w:rFonts w:hint="default"/>
      </w:rPr>
    </w:lvl>
  </w:abstractNum>
  <w:abstractNum w:abstractNumId="11" w15:restartNumberingAfterBreak="0">
    <w:nsid w:val="577F7DF9"/>
    <w:multiLevelType w:val="singleLevel"/>
    <w:tmpl w:val="040C0017"/>
    <w:lvl w:ilvl="0">
      <w:start w:val="1"/>
      <w:numFmt w:val="lowerLetter"/>
      <w:lvlText w:val="%1)"/>
      <w:lvlJc w:val="left"/>
      <w:pPr>
        <w:tabs>
          <w:tab w:val="num" w:pos="360"/>
        </w:tabs>
        <w:ind w:left="360" w:hanging="360"/>
      </w:pPr>
    </w:lvl>
  </w:abstractNum>
  <w:abstractNum w:abstractNumId="12" w15:restartNumberingAfterBreak="0">
    <w:nsid w:val="5AF532A1"/>
    <w:multiLevelType w:val="hybridMultilevel"/>
    <w:tmpl w:val="F04C1EBE"/>
    <w:lvl w:ilvl="0" w:tplc="B5868748">
      <w:start w:val="62"/>
      <w:numFmt w:val="bullet"/>
      <w:lvlText w:val="-"/>
      <w:lvlJc w:val="left"/>
      <w:pPr>
        <w:tabs>
          <w:tab w:val="num" w:pos="720"/>
        </w:tabs>
        <w:ind w:left="720" w:hanging="36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519CE"/>
    <w:multiLevelType w:val="singleLevel"/>
    <w:tmpl w:val="760C0BAE"/>
    <w:lvl w:ilvl="0">
      <w:start w:val="1"/>
      <w:numFmt w:val="decimal"/>
      <w:lvlText w:val="(%1)"/>
      <w:lvlJc w:val="left"/>
      <w:pPr>
        <w:tabs>
          <w:tab w:val="num" w:pos="360"/>
        </w:tabs>
        <w:ind w:left="360" w:hanging="360"/>
      </w:pPr>
      <w:rPr>
        <w:rFonts w:hint="default"/>
      </w:rPr>
    </w:lvl>
  </w:abstractNum>
  <w:abstractNum w:abstractNumId="14" w15:restartNumberingAfterBreak="0">
    <w:nsid w:val="62AF2195"/>
    <w:multiLevelType w:val="singleLevel"/>
    <w:tmpl w:val="040C0011"/>
    <w:lvl w:ilvl="0">
      <w:start w:val="1"/>
      <w:numFmt w:val="decimal"/>
      <w:lvlText w:val="%1)"/>
      <w:lvlJc w:val="left"/>
      <w:pPr>
        <w:tabs>
          <w:tab w:val="num" w:pos="360"/>
        </w:tabs>
        <w:ind w:left="360" w:hanging="360"/>
      </w:pPr>
    </w:lvl>
  </w:abstractNum>
  <w:abstractNum w:abstractNumId="15" w15:restartNumberingAfterBreak="0">
    <w:nsid w:val="68A715BE"/>
    <w:multiLevelType w:val="multilevel"/>
    <w:tmpl w:val="9552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F17A1"/>
    <w:multiLevelType w:val="hybridMultilevel"/>
    <w:tmpl w:val="F368980C"/>
    <w:lvl w:ilvl="0" w:tplc="040C0001">
      <w:start w:val="1"/>
      <w:numFmt w:val="bullet"/>
      <w:lvlText w:val=""/>
      <w:lvlJc w:val="left"/>
      <w:pPr>
        <w:tabs>
          <w:tab w:val="num" w:pos="76"/>
        </w:tabs>
        <w:ind w:left="76" w:hanging="360"/>
      </w:pPr>
      <w:rPr>
        <w:rFonts w:ascii="Symbol" w:hAnsi="Symbol" w:hint="default"/>
      </w:rPr>
    </w:lvl>
    <w:lvl w:ilvl="1" w:tplc="040C0003" w:tentative="1">
      <w:start w:val="1"/>
      <w:numFmt w:val="bullet"/>
      <w:lvlText w:val="o"/>
      <w:lvlJc w:val="left"/>
      <w:pPr>
        <w:tabs>
          <w:tab w:val="num" w:pos="796"/>
        </w:tabs>
        <w:ind w:left="796" w:hanging="360"/>
      </w:pPr>
      <w:rPr>
        <w:rFonts w:ascii="Courier New" w:hAnsi="Courier New" w:cs="Courier New" w:hint="default"/>
      </w:rPr>
    </w:lvl>
    <w:lvl w:ilvl="2" w:tplc="040C0005" w:tentative="1">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cs="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cs="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17" w15:restartNumberingAfterBreak="0">
    <w:nsid w:val="784D035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7F2D4114"/>
    <w:multiLevelType w:val="singleLevel"/>
    <w:tmpl w:val="040C0017"/>
    <w:lvl w:ilvl="0">
      <w:start w:val="1"/>
      <w:numFmt w:val="lowerLetter"/>
      <w:lvlText w:val="%1)"/>
      <w:lvlJc w:val="left"/>
      <w:pPr>
        <w:tabs>
          <w:tab w:val="num" w:pos="360"/>
        </w:tabs>
        <w:ind w:left="360" w:hanging="360"/>
      </w:pPr>
    </w:lvl>
  </w:abstractNum>
  <w:num w:numId="1" w16cid:durableId="1118186456">
    <w:abstractNumId w:val="10"/>
  </w:num>
  <w:num w:numId="2" w16cid:durableId="656881651">
    <w:abstractNumId w:val="7"/>
  </w:num>
  <w:num w:numId="3" w16cid:durableId="408815342">
    <w:abstractNumId w:val="2"/>
  </w:num>
  <w:num w:numId="4" w16cid:durableId="434056389">
    <w:abstractNumId w:val="5"/>
  </w:num>
  <w:num w:numId="5" w16cid:durableId="989869944">
    <w:abstractNumId w:val="8"/>
  </w:num>
  <w:num w:numId="6" w16cid:durableId="796604780">
    <w:abstractNumId w:val="3"/>
  </w:num>
  <w:num w:numId="7" w16cid:durableId="580022421">
    <w:abstractNumId w:val="14"/>
  </w:num>
  <w:num w:numId="8" w16cid:durableId="1169951315">
    <w:abstractNumId w:val="17"/>
  </w:num>
  <w:num w:numId="9" w16cid:durableId="1428190473">
    <w:abstractNumId w:val="13"/>
  </w:num>
  <w:num w:numId="10" w16cid:durableId="641273058">
    <w:abstractNumId w:val="6"/>
  </w:num>
  <w:num w:numId="11" w16cid:durableId="1990133388">
    <w:abstractNumId w:val="0"/>
  </w:num>
  <w:num w:numId="12" w16cid:durableId="1340356291">
    <w:abstractNumId w:val="11"/>
  </w:num>
  <w:num w:numId="13" w16cid:durableId="53550262">
    <w:abstractNumId w:val="18"/>
  </w:num>
  <w:num w:numId="14" w16cid:durableId="433982009">
    <w:abstractNumId w:val="1"/>
  </w:num>
  <w:num w:numId="15" w16cid:durableId="1379933971">
    <w:abstractNumId w:val="15"/>
  </w:num>
  <w:num w:numId="16" w16cid:durableId="1340161198">
    <w:abstractNumId w:val="16"/>
  </w:num>
  <w:num w:numId="17" w16cid:durableId="510027986">
    <w:abstractNumId w:val="12"/>
  </w:num>
  <w:num w:numId="18" w16cid:durableId="140001265">
    <w:abstractNumId w:val="4"/>
  </w:num>
  <w:num w:numId="19" w16cid:durableId="922835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B7"/>
    <w:rsid w:val="00016B50"/>
    <w:rsid w:val="0002227B"/>
    <w:rsid w:val="00026686"/>
    <w:rsid w:val="00041DA8"/>
    <w:rsid w:val="0004569A"/>
    <w:rsid w:val="00067B57"/>
    <w:rsid w:val="00080448"/>
    <w:rsid w:val="000C22B9"/>
    <w:rsid w:val="000E0003"/>
    <w:rsid w:val="000E0652"/>
    <w:rsid w:val="000F5898"/>
    <w:rsid w:val="00146296"/>
    <w:rsid w:val="001779D4"/>
    <w:rsid w:val="001C2C6B"/>
    <w:rsid w:val="001D6F83"/>
    <w:rsid w:val="001E4932"/>
    <w:rsid w:val="001F0CCA"/>
    <w:rsid w:val="002503FB"/>
    <w:rsid w:val="00283377"/>
    <w:rsid w:val="002930C1"/>
    <w:rsid w:val="002B6A6F"/>
    <w:rsid w:val="002D20CE"/>
    <w:rsid w:val="002F32D0"/>
    <w:rsid w:val="002F35BB"/>
    <w:rsid w:val="0030229C"/>
    <w:rsid w:val="0034570D"/>
    <w:rsid w:val="00366EAC"/>
    <w:rsid w:val="003C3737"/>
    <w:rsid w:val="003E527A"/>
    <w:rsid w:val="003E7F72"/>
    <w:rsid w:val="00435898"/>
    <w:rsid w:val="00474014"/>
    <w:rsid w:val="00505DDC"/>
    <w:rsid w:val="0050766F"/>
    <w:rsid w:val="00584DDD"/>
    <w:rsid w:val="005C4DE9"/>
    <w:rsid w:val="005E6EB5"/>
    <w:rsid w:val="00677145"/>
    <w:rsid w:val="00685BC7"/>
    <w:rsid w:val="00727ACE"/>
    <w:rsid w:val="007314CB"/>
    <w:rsid w:val="00751CB0"/>
    <w:rsid w:val="00791C24"/>
    <w:rsid w:val="007D5CC1"/>
    <w:rsid w:val="00853CB7"/>
    <w:rsid w:val="00862A55"/>
    <w:rsid w:val="00882AA2"/>
    <w:rsid w:val="00887DE5"/>
    <w:rsid w:val="008C72D0"/>
    <w:rsid w:val="008D74A1"/>
    <w:rsid w:val="008E7BB5"/>
    <w:rsid w:val="009036C1"/>
    <w:rsid w:val="00925C02"/>
    <w:rsid w:val="00941497"/>
    <w:rsid w:val="00992F34"/>
    <w:rsid w:val="00A160A9"/>
    <w:rsid w:val="00A549CB"/>
    <w:rsid w:val="00A90774"/>
    <w:rsid w:val="00AA0C15"/>
    <w:rsid w:val="00AB40FF"/>
    <w:rsid w:val="00AC2BCA"/>
    <w:rsid w:val="00BA1A89"/>
    <w:rsid w:val="00BB58FF"/>
    <w:rsid w:val="00BC4102"/>
    <w:rsid w:val="00C37495"/>
    <w:rsid w:val="00C4439B"/>
    <w:rsid w:val="00C80F73"/>
    <w:rsid w:val="00C9418F"/>
    <w:rsid w:val="00CB5AAF"/>
    <w:rsid w:val="00CD4A63"/>
    <w:rsid w:val="00CF3FD4"/>
    <w:rsid w:val="00D27A6F"/>
    <w:rsid w:val="00D84640"/>
    <w:rsid w:val="00D85F50"/>
    <w:rsid w:val="00E10AEC"/>
    <w:rsid w:val="00E45080"/>
    <w:rsid w:val="00E70077"/>
    <w:rsid w:val="00E971AB"/>
    <w:rsid w:val="00EB3CAB"/>
    <w:rsid w:val="00EF3085"/>
    <w:rsid w:val="00F33D46"/>
    <w:rsid w:val="00F3529D"/>
    <w:rsid w:val="00F52AC4"/>
    <w:rsid w:val="00F900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1CEAF-EEC1-4331-BC42-AF00739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ACE"/>
    <w:pPr>
      <w:spacing w:after="160" w:line="259" w:lineRule="auto"/>
    </w:pPr>
    <w:rPr>
      <w:sz w:val="22"/>
      <w:szCs w:val="22"/>
    </w:rPr>
  </w:style>
  <w:style w:type="paragraph" w:styleId="Titre1">
    <w:name w:val="heading 1"/>
    <w:basedOn w:val="Normal"/>
    <w:next w:val="Normal"/>
    <w:link w:val="Titre1Car"/>
    <w:uiPriority w:val="9"/>
    <w:qFormat/>
    <w:rsid w:val="00727ACE"/>
    <w:pPr>
      <w:keepNext/>
      <w:keepLines/>
      <w:spacing w:before="320" w:after="0" w:line="240" w:lineRule="auto"/>
      <w:outlineLvl w:val="0"/>
    </w:pPr>
    <w:rPr>
      <w:rFonts w:ascii="Calibri Light" w:eastAsia="SimSun" w:hAnsi="Calibri Light"/>
      <w:color w:val="2E74B5"/>
      <w:sz w:val="30"/>
      <w:szCs w:val="30"/>
    </w:rPr>
  </w:style>
  <w:style w:type="paragraph" w:styleId="Titre2">
    <w:name w:val="heading 2"/>
    <w:basedOn w:val="Normal"/>
    <w:next w:val="Normal"/>
    <w:link w:val="Titre2Car"/>
    <w:uiPriority w:val="9"/>
    <w:unhideWhenUsed/>
    <w:qFormat/>
    <w:rsid w:val="00727ACE"/>
    <w:pPr>
      <w:keepNext/>
      <w:keepLines/>
      <w:spacing w:before="40" w:after="0" w:line="240" w:lineRule="auto"/>
      <w:outlineLvl w:val="1"/>
    </w:pPr>
    <w:rPr>
      <w:rFonts w:ascii="Calibri Light" w:eastAsia="SimSun" w:hAnsi="Calibri Light"/>
      <w:color w:val="C45911"/>
      <w:sz w:val="28"/>
      <w:szCs w:val="28"/>
    </w:rPr>
  </w:style>
  <w:style w:type="paragraph" w:styleId="Titre3">
    <w:name w:val="heading 3"/>
    <w:basedOn w:val="Normal"/>
    <w:next w:val="Normal"/>
    <w:link w:val="Titre3Car"/>
    <w:uiPriority w:val="9"/>
    <w:semiHidden/>
    <w:unhideWhenUsed/>
    <w:qFormat/>
    <w:rsid w:val="00727ACE"/>
    <w:pPr>
      <w:keepNext/>
      <w:keepLines/>
      <w:spacing w:before="40" w:after="0" w:line="240" w:lineRule="auto"/>
      <w:outlineLvl w:val="2"/>
    </w:pPr>
    <w:rPr>
      <w:rFonts w:ascii="Calibri Light" w:eastAsia="SimSun" w:hAnsi="Calibri Light"/>
      <w:color w:val="538135"/>
      <w:sz w:val="26"/>
      <w:szCs w:val="26"/>
    </w:rPr>
  </w:style>
  <w:style w:type="paragraph" w:styleId="Titre4">
    <w:name w:val="heading 4"/>
    <w:basedOn w:val="Normal"/>
    <w:next w:val="Normal"/>
    <w:link w:val="Titre4Car"/>
    <w:uiPriority w:val="9"/>
    <w:semiHidden/>
    <w:unhideWhenUsed/>
    <w:qFormat/>
    <w:rsid w:val="00727ACE"/>
    <w:pPr>
      <w:keepNext/>
      <w:keepLines/>
      <w:spacing w:before="40" w:after="0"/>
      <w:outlineLvl w:val="3"/>
    </w:pPr>
    <w:rPr>
      <w:rFonts w:ascii="Calibri Light" w:eastAsia="SimSun" w:hAnsi="Calibri Light"/>
      <w:i/>
      <w:iCs/>
      <w:color w:val="2F5496"/>
      <w:sz w:val="25"/>
      <w:szCs w:val="25"/>
    </w:rPr>
  </w:style>
  <w:style w:type="paragraph" w:styleId="Titre5">
    <w:name w:val="heading 5"/>
    <w:basedOn w:val="Normal"/>
    <w:next w:val="Normal"/>
    <w:link w:val="Titre5Car"/>
    <w:uiPriority w:val="9"/>
    <w:semiHidden/>
    <w:unhideWhenUsed/>
    <w:qFormat/>
    <w:rsid w:val="00727ACE"/>
    <w:pPr>
      <w:keepNext/>
      <w:keepLines/>
      <w:spacing w:before="40" w:after="0"/>
      <w:outlineLvl w:val="4"/>
    </w:pPr>
    <w:rPr>
      <w:rFonts w:ascii="Calibri Light" w:eastAsia="SimSun" w:hAnsi="Calibri Light"/>
      <w:i/>
      <w:iCs/>
      <w:color w:val="833C0B"/>
      <w:sz w:val="24"/>
      <w:szCs w:val="24"/>
    </w:rPr>
  </w:style>
  <w:style w:type="paragraph" w:styleId="Titre6">
    <w:name w:val="heading 6"/>
    <w:basedOn w:val="Normal"/>
    <w:next w:val="Normal"/>
    <w:link w:val="Titre6Car"/>
    <w:uiPriority w:val="9"/>
    <w:semiHidden/>
    <w:unhideWhenUsed/>
    <w:qFormat/>
    <w:rsid w:val="00727ACE"/>
    <w:pPr>
      <w:keepNext/>
      <w:keepLines/>
      <w:spacing w:before="40" w:after="0"/>
      <w:outlineLvl w:val="5"/>
    </w:pPr>
    <w:rPr>
      <w:rFonts w:ascii="Calibri Light" w:eastAsia="SimSun" w:hAnsi="Calibri Light"/>
      <w:i/>
      <w:iCs/>
      <w:color w:val="385623"/>
      <w:sz w:val="23"/>
      <w:szCs w:val="23"/>
    </w:rPr>
  </w:style>
  <w:style w:type="paragraph" w:styleId="Titre7">
    <w:name w:val="heading 7"/>
    <w:basedOn w:val="Normal"/>
    <w:next w:val="Normal"/>
    <w:link w:val="Titre7Car"/>
    <w:uiPriority w:val="9"/>
    <w:semiHidden/>
    <w:unhideWhenUsed/>
    <w:qFormat/>
    <w:rsid w:val="00727ACE"/>
    <w:pPr>
      <w:keepNext/>
      <w:keepLines/>
      <w:spacing w:before="40" w:after="0"/>
      <w:outlineLvl w:val="6"/>
    </w:pPr>
    <w:rPr>
      <w:rFonts w:ascii="Calibri Light" w:eastAsia="SimSun" w:hAnsi="Calibri Light"/>
      <w:color w:val="1F4E79"/>
    </w:rPr>
  </w:style>
  <w:style w:type="paragraph" w:styleId="Titre8">
    <w:name w:val="heading 8"/>
    <w:basedOn w:val="Normal"/>
    <w:next w:val="Normal"/>
    <w:link w:val="Titre8Car"/>
    <w:uiPriority w:val="9"/>
    <w:semiHidden/>
    <w:unhideWhenUsed/>
    <w:qFormat/>
    <w:rsid w:val="00727ACE"/>
    <w:pPr>
      <w:keepNext/>
      <w:keepLines/>
      <w:spacing w:before="40" w:after="0"/>
      <w:outlineLvl w:val="7"/>
    </w:pPr>
    <w:rPr>
      <w:rFonts w:ascii="Calibri Light" w:eastAsia="SimSun" w:hAnsi="Calibri Light"/>
      <w:color w:val="833C0B"/>
      <w:sz w:val="21"/>
      <w:szCs w:val="21"/>
    </w:rPr>
  </w:style>
  <w:style w:type="paragraph" w:styleId="Titre9">
    <w:name w:val="heading 9"/>
    <w:basedOn w:val="Normal"/>
    <w:next w:val="Normal"/>
    <w:link w:val="Titre9Car"/>
    <w:uiPriority w:val="9"/>
    <w:semiHidden/>
    <w:unhideWhenUsed/>
    <w:qFormat/>
    <w:rsid w:val="00727ACE"/>
    <w:pPr>
      <w:keepNext/>
      <w:keepLines/>
      <w:spacing w:before="40" w:after="0"/>
      <w:outlineLvl w:val="8"/>
    </w:pPr>
    <w:rPr>
      <w:rFonts w:ascii="Calibri Light" w:eastAsia="SimSun" w:hAnsi="Calibri Light"/>
      <w:color w:val="385623"/>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Lgende">
    <w:name w:val="caption"/>
    <w:basedOn w:val="Normal"/>
    <w:next w:val="Normal"/>
    <w:uiPriority w:val="35"/>
    <w:unhideWhenUsed/>
    <w:qFormat/>
    <w:rsid w:val="00727ACE"/>
    <w:pPr>
      <w:spacing w:line="240" w:lineRule="auto"/>
    </w:pPr>
    <w:rPr>
      <w:b/>
      <w:bCs/>
      <w:smallCaps/>
      <w:color w:val="5B9BD5"/>
      <w:spacing w:val="6"/>
    </w:rPr>
  </w:style>
  <w:style w:type="paragraph" w:styleId="NormalWeb">
    <w:name w:val="Normal (Web)"/>
    <w:basedOn w:val="Normal"/>
    <w:uiPriority w:val="99"/>
    <w:rsid w:val="001F0CCA"/>
    <w:pPr>
      <w:spacing w:before="100" w:beforeAutospacing="1" w:after="100" w:afterAutospacing="1"/>
    </w:pPr>
    <w:rPr>
      <w:color w:val="000000"/>
      <w:sz w:val="24"/>
      <w:szCs w:val="24"/>
    </w:rPr>
  </w:style>
  <w:style w:type="table" w:styleId="Grilledutableau">
    <w:name w:val="Table Grid"/>
    <w:basedOn w:val="TableauNormal"/>
    <w:rsid w:val="0050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CF3FD4"/>
    <w:pPr>
      <w:shd w:val="clear" w:color="auto" w:fill="000080"/>
    </w:pPr>
    <w:rPr>
      <w:rFonts w:ascii="Tahoma" w:hAnsi="Tahoma" w:cs="Tahoma"/>
    </w:rPr>
  </w:style>
  <w:style w:type="paragraph" w:customStyle="1" w:styleId="VuConsidrant">
    <w:name w:val="Vu.Considérant"/>
    <w:basedOn w:val="Normal"/>
    <w:rsid w:val="00D85F50"/>
    <w:pPr>
      <w:autoSpaceDE w:val="0"/>
      <w:autoSpaceDN w:val="0"/>
      <w:spacing w:after="140"/>
      <w:jc w:val="both"/>
    </w:pPr>
    <w:rPr>
      <w:rFonts w:ascii="Arial" w:hAnsi="Arial" w:cs="Arial"/>
    </w:rPr>
  </w:style>
  <w:style w:type="paragraph" w:customStyle="1" w:styleId="Ontvotladelib">
    <w:name w:val="Ont voté la delib"/>
    <w:basedOn w:val="VuConsidrant"/>
    <w:rsid w:val="00D85F50"/>
  </w:style>
  <w:style w:type="paragraph" w:customStyle="1" w:styleId="TiretVuConsidrant">
    <w:name w:val="Tiret Vu.Considérant"/>
    <w:basedOn w:val="VuConsidrant"/>
    <w:rsid w:val="00D85F50"/>
    <w:pPr>
      <w:ind w:left="284" w:hanging="284"/>
    </w:pPr>
  </w:style>
  <w:style w:type="paragraph" w:customStyle="1" w:styleId="LeMairerappellepropose">
    <w:name w:val="Le Maire rappelle/propose"/>
    <w:basedOn w:val="Normal"/>
    <w:rsid w:val="00D85F50"/>
    <w:pPr>
      <w:autoSpaceDE w:val="0"/>
      <w:autoSpaceDN w:val="0"/>
      <w:spacing w:before="240" w:after="240"/>
      <w:jc w:val="both"/>
    </w:pPr>
    <w:rPr>
      <w:rFonts w:ascii="Arial" w:hAnsi="Arial" w:cs="Arial"/>
      <w:b/>
      <w:bCs/>
    </w:rPr>
  </w:style>
  <w:style w:type="character" w:customStyle="1" w:styleId="Titre1Car">
    <w:name w:val="Titre 1 Car"/>
    <w:link w:val="Titre1"/>
    <w:uiPriority w:val="9"/>
    <w:rsid w:val="00727ACE"/>
    <w:rPr>
      <w:rFonts w:ascii="Calibri Light" w:eastAsia="SimSun" w:hAnsi="Calibri Light" w:cs="Times New Roman"/>
      <w:color w:val="2E74B5"/>
      <w:sz w:val="30"/>
      <w:szCs w:val="30"/>
    </w:rPr>
  </w:style>
  <w:style w:type="character" w:customStyle="1" w:styleId="Titre2Car">
    <w:name w:val="Titre 2 Car"/>
    <w:link w:val="Titre2"/>
    <w:uiPriority w:val="9"/>
    <w:rsid w:val="00727ACE"/>
    <w:rPr>
      <w:rFonts w:ascii="Calibri Light" w:eastAsia="SimSun" w:hAnsi="Calibri Light" w:cs="Times New Roman"/>
      <w:color w:val="C45911"/>
      <w:sz w:val="28"/>
      <w:szCs w:val="28"/>
    </w:rPr>
  </w:style>
  <w:style w:type="character" w:customStyle="1" w:styleId="Titre3Car">
    <w:name w:val="Titre 3 Car"/>
    <w:link w:val="Titre3"/>
    <w:uiPriority w:val="9"/>
    <w:semiHidden/>
    <w:rsid w:val="00727ACE"/>
    <w:rPr>
      <w:rFonts w:ascii="Calibri Light" w:eastAsia="SimSun" w:hAnsi="Calibri Light" w:cs="Times New Roman"/>
      <w:color w:val="538135"/>
      <w:sz w:val="26"/>
      <w:szCs w:val="26"/>
    </w:rPr>
  </w:style>
  <w:style w:type="character" w:customStyle="1" w:styleId="Titre4Car">
    <w:name w:val="Titre 4 Car"/>
    <w:link w:val="Titre4"/>
    <w:uiPriority w:val="9"/>
    <w:semiHidden/>
    <w:rsid w:val="00727ACE"/>
    <w:rPr>
      <w:rFonts w:ascii="Calibri Light" w:eastAsia="SimSun" w:hAnsi="Calibri Light" w:cs="Times New Roman"/>
      <w:i/>
      <w:iCs/>
      <w:color w:val="2F5496"/>
      <w:sz w:val="25"/>
      <w:szCs w:val="25"/>
    </w:rPr>
  </w:style>
  <w:style w:type="character" w:customStyle="1" w:styleId="Titre5Car">
    <w:name w:val="Titre 5 Car"/>
    <w:link w:val="Titre5"/>
    <w:uiPriority w:val="9"/>
    <w:semiHidden/>
    <w:rsid w:val="00727ACE"/>
    <w:rPr>
      <w:rFonts w:ascii="Calibri Light" w:eastAsia="SimSun" w:hAnsi="Calibri Light" w:cs="Times New Roman"/>
      <w:i/>
      <w:iCs/>
      <w:color w:val="833C0B"/>
      <w:sz w:val="24"/>
      <w:szCs w:val="24"/>
    </w:rPr>
  </w:style>
  <w:style w:type="character" w:customStyle="1" w:styleId="Titre6Car">
    <w:name w:val="Titre 6 Car"/>
    <w:link w:val="Titre6"/>
    <w:uiPriority w:val="9"/>
    <w:semiHidden/>
    <w:rsid w:val="00727ACE"/>
    <w:rPr>
      <w:rFonts w:ascii="Calibri Light" w:eastAsia="SimSun" w:hAnsi="Calibri Light" w:cs="Times New Roman"/>
      <w:i/>
      <w:iCs/>
      <w:color w:val="385623"/>
      <w:sz w:val="23"/>
      <w:szCs w:val="23"/>
    </w:rPr>
  </w:style>
  <w:style w:type="character" w:customStyle="1" w:styleId="Titre7Car">
    <w:name w:val="Titre 7 Car"/>
    <w:link w:val="Titre7"/>
    <w:uiPriority w:val="9"/>
    <w:semiHidden/>
    <w:rsid w:val="00727ACE"/>
    <w:rPr>
      <w:rFonts w:ascii="Calibri Light" w:eastAsia="SimSun" w:hAnsi="Calibri Light" w:cs="Times New Roman"/>
      <w:color w:val="1F4E79"/>
    </w:rPr>
  </w:style>
  <w:style w:type="character" w:customStyle="1" w:styleId="Titre8Car">
    <w:name w:val="Titre 8 Car"/>
    <w:link w:val="Titre8"/>
    <w:uiPriority w:val="9"/>
    <w:semiHidden/>
    <w:rsid w:val="00727ACE"/>
    <w:rPr>
      <w:rFonts w:ascii="Calibri Light" w:eastAsia="SimSun" w:hAnsi="Calibri Light" w:cs="Times New Roman"/>
      <w:color w:val="833C0B"/>
      <w:sz w:val="21"/>
      <w:szCs w:val="21"/>
    </w:rPr>
  </w:style>
  <w:style w:type="character" w:customStyle="1" w:styleId="Titre9Car">
    <w:name w:val="Titre 9 Car"/>
    <w:link w:val="Titre9"/>
    <w:uiPriority w:val="9"/>
    <w:semiHidden/>
    <w:rsid w:val="00727ACE"/>
    <w:rPr>
      <w:rFonts w:ascii="Calibri Light" w:eastAsia="SimSun" w:hAnsi="Calibri Light" w:cs="Times New Roman"/>
      <w:color w:val="385623"/>
    </w:rPr>
  </w:style>
  <w:style w:type="paragraph" w:styleId="Titre">
    <w:name w:val="Title"/>
    <w:basedOn w:val="Normal"/>
    <w:next w:val="Normal"/>
    <w:link w:val="TitreCar"/>
    <w:uiPriority w:val="10"/>
    <w:qFormat/>
    <w:rsid w:val="00727ACE"/>
    <w:pPr>
      <w:spacing w:after="0" w:line="240" w:lineRule="auto"/>
      <w:contextualSpacing/>
    </w:pPr>
    <w:rPr>
      <w:rFonts w:ascii="Calibri Light" w:eastAsia="SimSun" w:hAnsi="Calibri Light"/>
      <w:color w:val="2E74B5"/>
      <w:spacing w:val="-10"/>
      <w:sz w:val="52"/>
      <w:szCs w:val="52"/>
    </w:rPr>
  </w:style>
  <w:style w:type="character" w:customStyle="1" w:styleId="TitreCar">
    <w:name w:val="Titre Car"/>
    <w:link w:val="Titre"/>
    <w:uiPriority w:val="10"/>
    <w:rsid w:val="00727ACE"/>
    <w:rPr>
      <w:rFonts w:ascii="Calibri Light" w:eastAsia="SimSun" w:hAnsi="Calibri Light" w:cs="Times New Roman"/>
      <w:color w:val="2E74B5"/>
      <w:spacing w:val="-10"/>
      <w:sz w:val="52"/>
      <w:szCs w:val="52"/>
    </w:rPr>
  </w:style>
  <w:style w:type="paragraph" w:styleId="Sous-titre">
    <w:name w:val="Subtitle"/>
    <w:basedOn w:val="Normal"/>
    <w:next w:val="Normal"/>
    <w:link w:val="Sous-titreCar"/>
    <w:uiPriority w:val="11"/>
    <w:qFormat/>
    <w:rsid w:val="00727ACE"/>
    <w:pPr>
      <w:numPr>
        <w:ilvl w:val="1"/>
      </w:numPr>
      <w:spacing w:line="240" w:lineRule="auto"/>
    </w:pPr>
    <w:rPr>
      <w:rFonts w:ascii="Calibri Light" w:eastAsia="SimSun" w:hAnsi="Calibri Light"/>
    </w:rPr>
  </w:style>
  <w:style w:type="character" w:customStyle="1" w:styleId="Sous-titreCar">
    <w:name w:val="Sous-titre Car"/>
    <w:link w:val="Sous-titre"/>
    <w:uiPriority w:val="11"/>
    <w:rsid w:val="00727ACE"/>
    <w:rPr>
      <w:rFonts w:ascii="Calibri Light" w:eastAsia="SimSun" w:hAnsi="Calibri Light" w:cs="Times New Roman"/>
    </w:rPr>
  </w:style>
  <w:style w:type="character" w:styleId="lev">
    <w:name w:val="Strong"/>
    <w:uiPriority w:val="22"/>
    <w:qFormat/>
    <w:rsid w:val="00727ACE"/>
    <w:rPr>
      <w:b/>
      <w:bCs/>
    </w:rPr>
  </w:style>
  <w:style w:type="character" w:styleId="Accentuation">
    <w:name w:val="Emphasis"/>
    <w:uiPriority w:val="20"/>
    <w:qFormat/>
    <w:rsid w:val="00727ACE"/>
    <w:rPr>
      <w:i/>
      <w:iCs/>
    </w:rPr>
  </w:style>
  <w:style w:type="paragraph" w:styleId="Sansinterligne">
    <w:name w:val="No Spacing"/>
    <w:uiPriority w:val="1"/>
    <w:qFormat/>
    <w:rsid w:val="00727ACE"/>
    <w:rPr>
      <w:sz w:val="22"/>
      <w:szCs w:val="22"/>
    </w:rPr>
  </w:style>
  <w:style w:type="paragraph" w:styleId="Citation">
    <w:name w:val="Quote"/>
    <w:basedOn w:val="Normal"/>
    <w:next w:val="Normal"/>
    <w:link w:val="CitationCar"/>
    <w:uiPriority w:val="29"/>
    <w:qFormat/>
    <w:rsid w:val="00727ACE"/>
    <w:pPr>
      <w:spacing w:before="120"/>
      <w:ind w:left="720" w:right="720"/>
      <w:jc w:val="center"/>
    </w:pPr>
    <w:rPr>
      <w:i/>
      <w:iCs/>
    </w:rPr>
  </w:style>
  <w:style w:type="character" w:customStyle="1" w:styleId="CitationCar">
    <w:name w:val="Citation Car"/>
    <w:link w:val="Citation"/>
    <w:uiPriority w:val="29"/>
    <w:rsid w:val="00727ACE"/>
    <w:rPr>
      <w:i/>
      <w:iCs/>
    </w:rPr>
  </w:style>
  <w:style w:type="paragraph" w:styleId="Citationintense">
    <w:name w:val="Intense Quote"/>
    <w:basedOn w:val="Normal"/>
    <w:next w:val="Normal"/>
    <w:link w:val="CitationintenseCar"/>
    <w:uiPriority w:val="30"/>
    <w:qFormat/>
    <w:rsid w:val="00727ACE"/>
    <w:pPr>
      <w:spacing w:before="120" w:line="300" w:lineRule="auto"/>
      <w:ind w:left="576" w:right="576"/>
      <w:jc w:val="center"/>
    </w:pPr>
    <w:rPr>
      <w:rFonts w:ascii="Calibri Light" w:eastAsia="SimSun" w:hAnsi="Calibri Light"/>
      <w:color w:val="5B9BD5"/>
      <w:sz w:val="24"/>
      <w:szCs w:val="24"/>
    </w:rPr>
  </w:style>
  <w:style w:type="character" w:customStyle="1" w:styleId="CitationintenseCar">
    <w:name w:val="Citation intense Car"/>
    <w:link w:val="Citationintense"/>
    <w:uiPriority w:val="30"/>
    <w:rsid w:val="00727ACE"/>
    <w:rPr>
      <w:rFonts w:ascii="Calibri Light" w:eastAsia="SimSun" w:hAnsi="Calibri Light" w:cs="Times New Roman"/>
      <w:color w:val="5B9BD5"/>
      <w:sz w:val="24"/>
      <w:szCs w:val="24"/>
    </w:rPr>
  </w:style>
  <w:style w:type="character" w:styleId="Emphaseple">
    <w:name w:val="Emphase pâle"/>
    <w:uiPriority w:val="19"/>
    <w:qFormat/>
    <w:rsid w:val="00727ACE"/>
    <w:rPr>
      <w:i/>
      <w:iCs/>
      <w:color w:val="404040"/>
    </w:rPr>
  </w:style>
  <w:style w:type="character" w:styleId="Emphaseintense">
    <w:name w:val="Emphase intense"/>
    <w:uiPriority w:val="21"/>
    <w:qFormat/>
    <w:rsid w:val="00727ACE"/>
    <w:rPr>
      <w:b w:val="0"/>
      <w:bCs w:val="0"/>
      <w:i/>
      <w:iCs/>
      <w:color w:val="5B9BD5"/>
    </w:rPr>
  </w:style>
  <w:style w:type="character" w:styleId="Rfrenceple">
    <w:name w:val="Référence pâle"/>
    <w:uiPriority w:val="31"/>
    <w:qFormat/>
    <w:rsid w:val="00727ACE"/>
    <w:rPr>
      <w:smallCaps/>
      <w:color w:val="404040"/>
      <w:u w:val="single" w:color="7F7F7F"/>
    </w:rPr>
  </w:style>
  <w:style w:type="character" w:styleId="Rfrenceintense">
    <w:name w:val="Intense Reference"/>
    <w:uiPriority w:val="32"/>
    <w:qFormat/>
    <w:rsid w:val="00727ACE"/>
    <w:rPr>
      <w:b/>
      <w:bCs/>
      <w:smallCaps/>
      <w:color w:val="5B9BD5"/>
      <w:spacing w:val="5"/>
      <w:u w:val="single"/>
    </w:rPr>
  </w:style>
  <w:style w:type="character" w:styleId="Titredulivre">
    <w:name w:val="Book Title"/>
    <w:uiPriority w:val="33"/>
    <w:qFormat/>
    <w:rsid w:val="00727ACE"/>
    <w:rPr>
      <w:b/>
      <w:bCs/>
      <w:smallCaps/>
    </w:rPr>
  </w:style>
  <w:style w:type="paragraph" w:styleId="En-ttedetabledesmatires">
    <w:name w:val="TOC Heading"/>
    <w:basedOn w:val="Titre1"/>
    <w:next w:val="Normal"/>
    <w:uiPriority w:val="39"/>
    <w:semiHidden/>
    <w:unhideWhenUsed/>
    <w:qFormat/>
    <w:rsid w:val="00727A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986">
      <w:bodyDiv w:val="1"/>
      <w:marLeft w:val="0"/>
      <w:marRight w:val="0"/>
      <w:marTop w:val="0"/>
      <w:marBottom w:val="0"/>
      <w:divBdr>
        <w:top w:val="none" w:sz="0" w:space="0" w:color="auto"/>
        <w:left w:val="none" w:sz="0" w:space="0" w:color="auto"/>
        <w:bottom w:val="none" w:sz="0" w:space="0" w:color="auto"/>
        <w:right w:val="none" w:sz="0" w:space="0" w:color="auto"/>
      </w:divBdr>
    </w:div>
    <w:div w:id="494103407">
      <w:bodyDiv w:val="1"/>
      <w:marLeft w:val="0"/>
      <w:marRight w:val="0"/>
      <w:marTop w:val="0"/>
      <w:marBottom w:val="0"/>
      <w:divBdr>
        <w:top w:val="none" w:sz="0" w:space="0" w:color="auto"/>
        <w:left w:val="none" w:sz="0" w:space="0" w:color="auto"/>
        <w:bottom w:val="none" w:sz="0" w:space="0" w:color="auto"/>
        <w:right w:val="none" w:sz="0" w:space="0" w:color="auto"/>
      </w:divBdr>
    </w:div>
    <w:div w:id="769932279">
      <w:bodyDiv w:val="1"/>
      <w:marLeft w:val="0"/>
      <w:marRight w:val="0"/>
      <w:marTop w:val="0"/>
      <w:marBottom w:val="0"/>
      <w:divBdr>
        <w:top w:val="none" w:sz="0" w:space="0" w:color="auto"/>
        <w:left w:val="none" w:sz="0" w:space="0" w:color="auto"/>
        <w:bottom w:val="none" w:sz="0" w:space="0" w:color="auto"/>
        <w:right w:val="none" w:sz="0" w:space="0" w:color="auto"/>
      </w:divBdr>
      <w:divsChild>
        <w:div w:id="276135806">
          <w:marLeft w:val="0"/>
          <w:marRight w:val="0"/>
          <w:marTop w:val="0"/>
          <w:marBottom w:val="0"/>
          <w:divBdr>
            <w:top w:val="none" w:sz="0" w:space="0" w:color="auto"/>
            <w:left w:val="none" w:sz="0" w:space="0" w:color="auto"/>
            <w:bottom w:val="none" w:sz="0" w:space="0" w:color="auto"/>
            <w:right w:val="none" w:sz="0" w:space="0" w:color="auto"/>
          </w:divBdr>
          <w:divsChild>
            <w:div w:id="2036465884">
              <w:marLeft w:val="0"/>
              <w:marRight w:val="0"/>
              <w:marTop w:val="0"/>
              <w:marBottom w:val="0"/>
              <w:divBdr>
                <w:top w:val="none" w:sz="0" w:space="0" w:color="auto"/>
                <w:left w:val="none" w:sz="0" w:space="0" w:color="auto"/>
                <w:bottom w:val="none" w:sz="0" w:space="0" w:color="auto"/>
                <w:right w:val="none" w:sz="0" w:space="0" w:color="auto"/>
              </w:divBdr>
              <w:divsChild>
                <w:div w:id="1812284080">
                  <w:marLeft w:val="0"/>
                  <w:marRight w:val="0"/>
                  <w:marTop w:val="0"/>
                  <w:marBottom w:val="0"/>
                  <w:divBdr>
                    <w:top w:val="none" w:sz="0" w:space="0" w:color="auto"/>
                    <w:left w:val="none" w:sz="0" w:space="0" w:color="auto"/>
                    <w:bottom w:val="none" w:sz="0" w:space="0" w:color="auto"/>
                    <w:right w:val="none" w:sz="0" w:space="0" w:color="auto"/>
                  </w:divBdr>
                  <w:divsChild>
                    <w:div w:id="322049392">
                      <w:marLeft w:val="0"/>
                      <w:marRight w:val="0"/>
                      <w:marTop w:val="0"/>
                      <w:marBottom w:val="0"/>
                      <w:divBdr>
                        <w:top w:val="none" w:sz="0" w:space="0" w:color="auto"/>
                        <w:left w:val="none" w:sz="0" w:space="0" w:color="auto"/>
                        <w:bottom w:val="none" w:sz="0" w:space="0" w:color="auto"/>
                        <w:right w:val="none" w:sz="0" w:space="0" w:color="auto"/>
                      </w:divBdr>
                      <w:divsChild>
                        <w:div w:id="380836062">
                          <w:marLeft w:val="0"/>
                          <w:marRight w:val="0"/>
                          <w:marTop w:val="0"/>
                          <w:marBottom w:val="0"/>
                          <w:divBdr>
                            <w:top w:val="none" w:sz="0" w:space="0" w:color="auto"/>
                            <w:left w:val="none" w:sz="0" w:space="0" w:color="auto"/>
                            <w:bottom w:val="none" w:sz="0" w:space="0" w:color="auto"/>
                            <w:right w:val="none" w:sz="0" w:space="0" w:color="auto"/>
                          </w:divBdr>
                          <w:divsChild>
                            <w:div w:id="419525894">
                              <w:marLeft w:val="0"/>
                              <w:marRight w:val="0"/>
                              <w:marTop w:val="0"/>
                              <w:marBottom w:val="0"/>
                              <w:divBdr>
                                <w:top w:val="none" w:sz="0" w:space="0" w:color="auto"/>
                                <w:left w:val="none" w:sz="0" w:space="0" w:color="auto"/>
                                <w:bottom w:val="none" w:sz="0" w:space="0" w:color="auto"/>
                                <w:right w:val="none" w:sz="0" w:space="0" w:color="auto"/>
                              </w:divBdr>
                              <w:divsChild>
                                <w:div w:id="2032218066">
                                  <w:marLeft w:val="0"/>
                                  <w:marRight w:val="0"/>
                                  <w:marTop w:val="0"/>
                                  <w:marBottom w:val="0"/>
                                  <w:divBdr>
                                    <w:top w:val="none" w:sz="0" w:space="0" w:color="auto"/>
                                    <w:left w:val="none" w:sz="0" w:space="0" w:color="auto"/>
                                    <w:bottom w:val="none" w:sz="0" w:space="0" w:color="auto"/>
                                    <w:right w:val="none" w:sz="0" w:space="0" w:color="auto"/>
                                  </w:divBdr>
                                  <w:divsChild>
                                    <w:div w:id="1068000062">
                                      <w:marLeft w:val="0"/>
                                      <w:marRight w:val="0"/>
                                      <w:marTop w:val="0"/>
                                      <w:marBottom w:val="0"/>
                                      <w:divBdr>
                                        <w:top w:val="none" w:sz="0" w:space="0" w:color="auto"/>
                                        <w:left w:val="none" w:sz="0" w:space="0" w:color="auto"/>
                                        <w:bottom w:val="none" w:sz="0" w:space="0" w:color="auto"/>
                                        <w:right w:val="none" w:sz="0" w:space="0" w:color="auto"/>
                                      </w:divBdr>
                                      <w:divsChild>
                                        <w:div w:id="3390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070894">
      <w:bodyDiv w:val="1"/>
      <w:marLeft w:val="0"/>
      <w:marRight w:val="0"/>
      <w:marTop w:val="0"/>
      <w:marBottom w:val="0"/>
      <w:divBdr>
        <w:top w:val="none" w:sz="0" w:space="0" w:color="auto"/>
        <w:left w:val="none" w:sz="0" w:space="0" w:color="auto"/>
        <w:bottom w:val="none" w:sz="0" w:space="0" w:color="auto"/>
        <w:right w:val="none" w:sz="0" w:space="0" w:color="auto"/>
      </w:divBdr>
    </w:div>
    <w:div w:id="1866140673">
      <w:bodyDiv w:val="1"/>
      <w:marLeft w:val="0"/>
      <w:marRight w:val="0"/>
      <w:marTop w:val="0"/>
      <w:marBottom w:val="0"/>
      <w:divBdr>
        <w:top w:val="none" w:sz="0" w:space="0" w:color="auto"/>
        <w:left w:val="none" w:sz="0" w:space="0" w:color="auto"/>
        <w:bottom w:val="none" w:sz="0" w:space="0" w:color="auto"/>
        <w:right w:val="none" w:sz="0" w:space="0" w:color="auto"/>
      </w:divBdr>
      <w:divsChild>
        <w:div w:id="1706054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C895F-2DE2-4E5C-BFFC-C6E55CBF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5429</Characters>
  <Application>Microsoft Office Word</Application>
  <DocSecurity>0</DocSecurity>
  <Lines>45</Lines>
  <Paragraphs>12</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CENTRE DE GESTION DE L’AIN</vt:lpstr>
      <vt:lpstr>DELIBERATION DU CONSEIL … en date du .....................</vt:lpstr>
      <vt:lpstr>CREANT OU MODIFIANT LE TABLEAU DES EMPLOIS PERMANENTS </vt:lpstr>
    </vt:vector>
  </TitlesOfParts>
  <Company>CENTRE DE GESTION</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 GESTION DE L’AIN</dc:title>
  <dc:subject/>
  <dc:creator>cdg01</dc:creator>
  <cp:keywords/>
  <cp:lastModifiedBy>Sylvain PAYRASTRE</cp:lastModifiedBy>
  <cp:revision>2</cp:revision>
  <cp:lastPrinted>2023-06-28T11:58:00Z</cp:lastPrinted>
  <dcterms:created xsi:type="dcterms:W3CDTF">2026-01-14T10:35:00Z</dcterms:created>
  <dcterms:modified xsi:type="dcterms:W3CDTF">2026-01-14T10:35:00Z</dcterms:modified>
</cp:coreProperties>
</file>