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4A3" w:rsidRPr="003164A3" w:rsidRDefault="003164A3" w:rsidP="003164A3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CONGE SANS TRAITEMENT DU FONCTIONNAIRE STAGIAIRE</w:t>
      </w:r>
    </w:p>
    <w:p w:rsidR="003164A3" w:rsidRDefault="003164A3" w:rsidP="003164A3">
      <w:pPr>
        <w:spacing w:after="0" w:line="240" w:lineRule="auto"/>
      </w:pPr>
    </w:p>
    <w:p w:rsidR="00E80D41" w:rsidRPr="00E80D41" w:rsidRDefault="00E80D41" w:rsidP="003164A3">
      <w:pPr>
        <w:spacing w:after="0" w:line="240" w:lineRule="auto"/>
      </w:pPr>
      <w:r w:rsidRPr="00E80D41">
        <w:t>M ......................</w:t>
      </w:r>
    </w:p>
    <w:p w:rsidR="00E80D41" w:rsidRPr="00E80D41" w:rsidRDefault="00E80D41" w:rsidP="003164A3">
      <w:pPr>
        <w:spacing w:after="0" w:line="240" w:lineRule="auto"/>
      </w:pPr>
      <w:r w:rsidRPr="00E80D41">
        <w:t>Grade ..................</w:t>
      </w:r>
    </w:p>
    <w:p w:rsidR="00E80D41" w:rsidRPr="00E80D41" w:rsidRDefault="00E80D41" w:rsidP="003164A3">
      <w:pPr>
        <w:spacing w:after="0" w:line="240" w:lineRule="auto"/>
      </w:pPr>
      <w:r w:rsidRPr="00E80D41">
        <w:t>Fonctions ......................</w:t>
      </w:r>
    </w:p>
    <w:p w:rsidR="00E80D41" w:rsidRPr="00E80D41" w:rsidRDefault="00E80D41" w:rsidP="003164A3">
      <w:pPr>
        <w:spacing w:after="0" w:line="240" w:lineRule="auto"/>
      </w:pPr>
      <w:r w:rsidRPr="00E80D41">
        <w:t xml:space="preserve">Durée </w:t>
      </w:r>
      <w:proofErr w:type="spellStart"/>
      <w:r w:rsidRPr="00E80D41">
        <w:t>heddomadaire</w:t>
      </w:r>
      <w:proofErr w:type="spellEnd"/>
      <w:r w:rsidRPr="00E80D41">
        <w:t xml:space="preserve"> :</w:t>
      </w:r>
    </w:p>
    <w:p w:rsidR="00E80D41" w:rsidRPr="00E80D41" w:rsidRDefault="00E80D41" w:rsidP="003164A3">
      <w:pPr>
        <w:spacing w:after="0" w:line="240" w:lineRule="auto"/>
      </w:pPr>
    </w:p>
    <w:p w:rsidR="00E80D41" w:rsidRPr="00E80D41" w:rsidRDefault="00E80D41" w:rsidP="003164A3">
      <w:pPr>
        <w:spacing w:after="0" w:line="240" w:lineRule="auto"/>
      </w:pPr>
      <w:r w:rsidRPr="00E80D41">
        <w:tab/>
        <w:t>Le Maire (le Président),</w:t>
      </w:r>
    </w:p>
    <w:p w:rsidR="00E80D41" w:rsidRPr="00E80D41" w:rsidRDefault="00E80D41" w:rsidP="003164A3">
      <w:pPr>
        <w:spacing w:after="0" w:line="240" w:lineRule="auto"/>
      </w:pPr>
      <w:r w:rsidRPr="00E80D41">
        <w:tab/>
        <w:t xml:space="preserve">VU </w:t>
      </w:r>
      <w:r>
        <w:t>le code général de la fonction publique,</w:t>
      </w:r>
    </w:p>
    <w:p w:rsidR="00E80D41" w:rsidRPr="00E80D41" w:rsidRDefault="00E80D41" w:rsidP="003164A3">
      <w:pPr>
        <w:spacing w:after="0" w:line="240" w:lineRule="auto"/>
      </w:pPr>
      <w:r w:rsidRPr="00E80D41">
        <w:tab/>
        <w:t xml:space="preserve">VU le décret n° 92-1194 du 4 novembre 1992 fixant les dispositions communes applicables aux fonctionnaires stagiaires de la Fonction Publique Territoriale, </w:t>
      </w:r>
    </w:p>
    <w:p w:rsidR="00E80D41" w:rsidRPr="00E80D41" w:rsidRDefault="00E80D41" w:rsidP="003164A3">
      <w:pPr>
        <w:spacing w:after="0" w:line="240" w:lineRule="auto"/>
      </w:pPr>
      <w:r w:rsidRPr="00E80D41">
        <w:tab/>
        <w:t xml:space="preserve">VU l'arrêté en date du ........ </w:t>
      </w:r>
      <w:proofErr w:type="gramStart"/>
      <w:r>
        <w:t>par</w:t>
      </w:r>
      <w:proofErr w:type="gramEnd"/>
      <w:r>
        <w:t xml:space="preserve"> lequel</w:t>
      </w:r>
      <w:r w:rsidRPr="00E80D41">
        <w:t xml:space="preserve"> M.......... </w:t>
      </w:r>
      <w:r>
        <w:t xml:space="preserve">a été nommé(e) </w:t>
      </w:r>
      <w:r w:rsidRPr="00E80D41">
        <w:t xml:space="preserve">stagiaire sur le grade de .......... </w:t>
      </w:r>
      <w:proofErr w:type="gramStart"/>
      <w:r w:rsidRPr="00E80D41">
        <w:t>à</w:t>
      </w:r>
      <w:proofErr w:type="gramEnd"/>
      <w:r w:rsidRPr="00E80D41">
        <w:t xml:space="preserve"> compter du ..........,</w:t>
      </w:r>
    </w:p>
    <w:p w:rsidR="00E80D41" w:rsidRPr="00E80D41" w:rsidRDefault="00E80D41" w:rsidP="003164A3">
      <w:pPr>
        <w:spacing w:after="0" w:line="240" w:lineRule="auto"/>
      </w:pPr>
      <w:r w:rsidRPr="00E80D41">
        <w:tab/>
        <w:t>VU le courrier de M .............en date du ......... sollicitant l'octroi d'un congé sans traitement</w:t>
      </w:r>
      <w:r>
        <w:t xml:space="preserve"> d’une durée de……</w:t>
      </w:r>
      <w:r w:rsidRPr="00E80D41">
        <w:t xml:space="preserve"> à compter du ................,</w:t>
      </w:r>
    </w:p>
    <w:p w:rsidR="00E80D41" w:rsidRPr="00E80D41" w:rsidRDefault="00E80D41" w:rsidP="003164A3">
      <w:pPr>
        <w:spacing w:after="0" w:line="240" w:lineRule="auto"/>
      </w:pPr>
      <w:r w:rsidRPr="00E80D41">
        <w:tab/>
        <w:t>CONSIDERANT que les nécessités du service permettent l'octroi d'un tel congé,</w:t>
      </w:r>
    </w:p>
    <w:p w:rsidR="00E80D41" w:rsidRPr="00E80D41" w:rsidRDefault="00E80D41" w:rsidP="00E80D41">
      <w:pPr>
        <w:jc w:val="center"/>
      </w:pPr>
      <w:r w:rsidRPr="00E80D41">
        <w:rPr>
          <w:b/>
          <w:u w:val="single"/>
        </w:rPr>
        <w:t xml:space="preserve">A R </w:t>
      </w:r>
      <w:proofErr w:type="spellStart"/>
      <w:r w:rsidRPr="00E80D41">
        <w:rPr>
          <w:b/>
          <w:u w:val="single"/>
        </w:rPr>
        <w:t>R</w:t>
      </w:r>
      <w:proofErr w:type="spellEnd"/>
      <w:r w:rsidRPr="00E80D41">
        <w:rPr>
          <w:b/>
          <w:u w:val="single"/>
        </w:rPr>
        <w:t xml:space="preserve"> E T E</w:t>
      </w:r>
    </w:p>
    <w:p w:rsidR="00E80D41" w:rsidRPr="00E80D41" w:rsidRDefault="00E80D41" w:rsidP="00E80D41">
      <w:r w:rsidRPr="00E80D41">
        <w:rPr>
          <w:u w:val="single"/>
        </w:rPr>
        <w:t>ARTICLE 1</w:t>
      </w:r>
      <w:r w:rsidRPr="00E80D41">
        <w:t xml:space="preserve"> :</w:t>
      </w:r>
      <w:r w:rsidRPr="00E80D41">
        <w:tab/>
        <w:t xml:space="preserve">A compter du ........... </w:t>
      </w:r>
      <w:proofErr w:type="gramStart"/>
      <w:r w:rsidRPr="00E80D41">
        <w:t>et</w:t>
      </w:r>
      <w:proofErr w:type="gramEnd"/>
      <w:r w:rsidRPr="00E80D41">
        <w:t xml:space="preserve"> pour une période de ........ M ............... est placé</w:t>
      </w:r>
      <w:r w:rsidR="00D939AB">
        <w:t>(e)</w:t>
      </w:r>
      <w:r w:rsidRPr="00E80D41">
        <w:t xml:space="preserve"> en position de congé sans traitement </w:t>
      </w:r>
      <w:r>
        <w:t>..</w:t>
      </w:r>
      <w:r w:rsidRPr="00E80D41">
        <w:t>.</w:t>
      </w:r>
      <w:r w:rsidR="00D939AB">
        <w:t>(motif).</w:t>
      </w:r>
    </w:p>
    <w:p w:rsidR="00E80D41" w:rsidRPr="00E80D41" w:rsidRDefault="00E80D41" w:rsidP="00E80D41">
      <w:r w:rsidRPr="00E80D41">
        <w:rPr>
          <w:u w:val="single"/>
        </w:rPr>
        <w:t>ARTICLE 2</w:t>
      </w:r>
      <w:r w:rsidRPr="00E80D41">
        <w:t xml:space="preserve"> :</w:t>
      </w:r>
      <w:r w:rsidRPr="00E80D41">
        <w:tab/>
        <w:t xml:space="preserve">Pendant la période de congé sans traitement, M ........... </w:t>
      </w:r>
      <w:proofErr w:type="gramStart"/>
      <w:r w:rsidRPr="00E80D41">
        <w:t>ne</w:t>
      </w:r>
      <w:proofErr w:type="gramEnd"/>
      <w:r w:rsidRPr="00E80D41">
        <w:t xml:space="preserve"> bénéficiera d'aucun droit à l'avancement et à la retraite</w:t>
      </w:r>
      <w:r w:rsidR="00D939AB">
        <w:t xml:space="preserve"> (</w:t>
      </w:r>
      <w:r w:rsidR="003164A3">
        <w:t xml:space="preserve">à moduler selon le motif </w:t>
      </w:r>
      <w:r w:rsidR="00D939AB">
        <w:t>cf. tableau joint).</w:t>
      </w:r>
    </w:p>
    <w:p w:rsidR="00E80D41" w:rsidRPr="00E80D41" w:rsidRDefault="00E80D41" w:rsidP="00E80D41">
      <w:r w:rsidRPr="00E80D41">
        <w:rPr>
          <w:u w:val="single"/>
        </w:rPr>
        <w:t>ARTICLE 3</w:t>
      </w:r>
      <w:r w:rsidRPr="00E80D41">
        <w:t xml:space="preserve"> :</w:t>
      </w:r>
      <w:r w:rsidRPr="00E80D41">
        <w:tab/>
        <w:t xml:space="preserve">A la fin du congé sans traitement M ........... </w:t>
      </w:r>
      <w:proofErr w:type="gramStart"/>
      <w:r w:rsidRPr="00E80D41">
        <w:t>sera</w:t>
      </w:r>
      <w:proofErr w:type="gramEnd"/>
      <w:r w:rsidRPr="00E80D41">
        <w:t xml:space="preserve"> réintégré dans son emploi de ............ dans lequel il pourra poursuivre éventuellement son stage et recouvrera ses droits acquis à l'avancement et à la retrait</w:t>
      </w:r>
      <w:r w:rsidR="00D939AB">
        <w:t>e.</w:t>
      </w:r>
    </w:p>
    <w:p w:rsidR="00E80D41" w:rsidRPr="00E80D41" w:rsidRDefault="00E80D41" w:rsidP="00E80D41">
      <w:r w:rsidRPr="00E80D41">
        <w:rPr>
          <w:u w:val="single"/>
        </w:rPr>
        <w:t>ARTICLE 4</w:t>
      </w:r>
      <w:r w:rsidRPr="00E80D41">
        <w:t xml:space="preserve"> :</w:t>
      </w:r>
      <w:r w:rsidRPr="00E80D41">
        <w:tab/>
        <w:t>Le présent arrêté sera notifié à l'intéressé</w:t>
      </w:r>
      <w:r w:rsidR="0085005C">
        <w:t>(e)</w:t>
      </w:r>
      <w:r w:rsidRPr="00E80D41">
        <w:t>.</w:t>
      </w:r>
    </w:p>
    <w:p w:rsidR="00E80D41" w:rsidRPr="00E80D41" w:rsidRDefault="00E80D41" w:rsidP="00E80D41">
      <w:r w:rsidRPr="00E80D41">
        <w:tab/>
        <w:t>Une ampliation sera transmise pour information au représentant de l'Etat, ainsi qu'</w:t>
      </w:r>
      <w:r w:rsidR="0085005C">
        <w:t>a</w:t>
      </w:r>
      <w:r w:rsidRPr="00E80D41">
        <w:t>u Centre de gestion et au receveur de la collectivité.</w:t>
      </w:r>
    </w:p>
    <w:p w:rsidR="00E80D41" w:rsidRPr="00E80D41" w:rsidRDefault="00E80D41" w:rsidP="00E80D41">
      <w:r w:rsidRPr="00E80D41">
        <w:tab/>
      </w:r>
      <w:r w:rsidRPr="00E80D41">
        <w:tab/>
      </w:r>
      <w:r w:rsidRPr="00E80D41">
        <w:tab/>
      </w:r>
      <w:r w:rsidRPr="00E80D41">
        <w:tab/>
      </w:r>
      <w:r w:rsidRPr="00E80D41">
        <w:tab/>
      </w:r>
      <w:r w:rsidRPr="00E80D41">
        <w:tab/>
      </w:r>
      <w:r w:rsidRPr="00E80D41">
        <w:tab/>
      </w:r>
      <w:r w:rsidRPr="00E80D41">
        <w:tab/>
      </w:r>
      <w:r w:rsidRPr="00E80D41">
        <w:tab/>
        <w:t xml:space="preserve">Fait à ........... </w:t>
      </w:r>
      <w:proofErr w:type="gramStart"/>
      <w:r w:rsidRPr="00E80D41">
        <w:t>le</w:t>
      </w:r>
      <w:proofErr w:type="gramEnd"/>
      <w:r w:rsidRPr="00E80D41">
        <w:t xml:space="preserve"> ..........</w:t>
      </w:r>
    </w:p>
    <w:p w:rsidR="00E80D41" w:rsidRPr="00E80D41" w:rsidRDefault="00E80D41" w:rsidP="00E80D41">
      <w:r w:rsidRPr="00E80D41">
        <w:tab/>
      </w:r>
      <w:r w:rsidRPr="00E80D41">
        <w:tab/>
      </w:r>
      <w:r w:rsidRPr="00E80D41">
        <w:tab/>
      </w:r>
      <w:r w:rsidRPr="00E80D41">
        <w:tab/>
      </w:r>
      <w:r w:rsidRPr="00E80D41">
        <w:tab/>
      </w:r>
      <w:r w:rsidRPr="00E80D41">
        <w:tab/>
      </w:r>
      <w:r w:rsidRPr="00E80D41">
        <w:tab/>
      </w:r>
      <w:r w:rsidRPr="00E80D41">
        <w:tab/>
      </w:r>
      <w:r w:rsidRPr="00E80D41">
        <w:tab/>
        <w:t>Le Maire (ou Le Président)</w:t>
      </w:r>
    </w:p>
    <w:p w:rsidR="0085005C" w:rsidRPr="0085005C" w:rsidRDefault="00E80D41" w:rsidP="0085005C">
      <w:pPr>
        <w:ind w:right="5953"/>
        <w:rPr>
          <w:rFonts w:ascii="Times New Roman" w:eastAsia="Times New Roman" w:hAnsi="Times New Roman" w:cs="Times New Roman"/>
          <w:sz w:val="18"/>
          <w:szCs w:val="20"/>
          <w:lang w:eastAsia="fr-FR"/>
        </w:rPr>
      </w:pPr>
      <w:r w:rsidRPr="00E80D41">
        <w:rPr>
          <w:rFonts w:ascii="Times New Roman" w:eastAsia="Times New Roman" w:hAnsi="Times New Roman" w:cs="Times New Roman"/>
          <w:sz w:val="18"/>
          <w:szCs w:val="20"/>
          <w:lang w:eastAsia="fr-FR"/>
        </w:rPr>
        <w:t>L'autorité territoriale certifie sous sa responsabilité le caractère exécutoire de cet acte.</w:t>
      </w:r>
      <w:r w:rsidR="003164A3">
        <w:rPr>
          <w:rFonts w:ascii="Times New Roman" w:eastAsia="Times New Roman" w:hAnsi="Times New Roman" w:cs="Times New Roman"/>
          <w:sz w:val="18"/>
          <w:szCs w:val="20"/>
          <w:lang w:eastAsia="fr-FR"/>
        </w:rPr>
        <w:t xml:space="preserve"> </w:t>
      </w:r>
      <w:r w:rsidRPr="00E80D41">
        <w:rPr>
          <w:rFonts w:ascii="Times New Roman" w:eastAsia="Times New Roman" w:hAnsi="Times New Roman" w:cs="Times New Roman"/>
          <w:sz w:val="18"/>
          <w:szCs w:val="20"/>
          <w:lang w:eastAsia="fr-FR"/>
        </w:rPr>
        <w:t xml:space="preserve">Informe que le présent arrêté peut faire l'objet d'un recours devant le Tribunal Administratif </w:t>
      </w:r>
      <w:r w:rsidR="0085005C" w:rsidRPr="0085005C">
        <w:rPr>
          <w:rFonts w:ascii="Times New Roman" w:eastAsia="Times New Roman" w:hAnsi="Times New Roman" w:cs="Times New Roman"/>
          <w:sz w:val="18"/>
          <w:szCs w:val="20"/>
          <w:lang w:eastAsia="fr-FR"/>
        </w:rPr>
        <w:t xml:space="preserve">de Lyon </w:t>
      </w:r>
      <w:r w:rsidRPr="00E80D41">
        <w:rPr>
          <w:rFonts w:ascii="Times New Roman" w:eastAsia="Times New Roman" w:hAnsi="Times New Roman" w:cs="Times New Roman"/>
          <w:sz w:val="18"/>
          <w:szCs w:val="20"/>
          <w:lang w:eastAsia="fr-FR"/>
        </w:rPr>
        <w:t>dans un délai de 2 mois à compter de la présente notification.</w:t>
      </w:r>
      <w:r w:rsidR="0085005C">
        <w:t xml:space="preserve"> </w:t>
      </w:r>
      <w:r w:rsidR="0085005C" w:rsidRPr="0085005C">
        <w:rPr>
          <w:rFonts w:ascii="Times New Roman" w:eastAsia="Times New Roman" w:hAnsi="Times New Roman" w:cs="Times New Roman"/>
          <w:sz w:val="18"/>
          <w:szCs w:val="20"/>
          <w:lang w:eastAsia="fr-FR"/>
        </w:rPr>
        <w:t xml:space="preserve">Le Tribunal Administratif peut être saisi d’une requête déposée sur le site </w:t>
      </w:r>
      <w:hyperlink r:id="rId5" w:history="1">
        <w:r w:rsidR="0085005C" w:rsidRPr="0085005C">
          <w:rPr>
            <w:rFonts w:ascii="Times New Roman" w:eastAsia="Times New Roman" w:hAnsi="Times New Roman" w:cs="Times New Roman"/>
            <w:color w:val="0000FF"/>
            <w:sz w:val="18"/>
            <w:szCs w:val="20"/>
            <w:u w:val="single"/>
            <w:lang w:eastAsia="fr-FR"/>
          </w:rPr>
          <w:t>www.telerecours.fr</w:t>
        </w:r>
      </w:hyperlink>
      <w:r w:rsidR="0085005C" w:rsidRPr="0085005C">
        <w:rPr>
          <w:rFonts w:ascii="Times New Roman" w:eastAsia="Times New Roman" w:hAnsi="Times New Roman" w:cs="Times New Roman"/>
          <w:sz w:val="18"/>
          <w:szCs w:val="20"/>
          <w:lang w:eastAsia="fr-FR"/>
        </w:rPr>
        <w:t xml:space="preserve"> </w:t>
      </w:r>
    </w:p>
    <w:p w:rsidR="00E80D41" w:rsidRPr="00E80D41" w:rsidRDefault="00E80D41" w:rsidP="00E80D41"/>
    <w:p w:rsidR="00E80D41" w:rsidRPr="00E80D41" w:rsidRDefault="00E80D41" w:rsidP="00E80D41">
      <w:r w:rsidRPr="00E80D41">
        <w:t xml:space="preserve">   Notifié le .................</w:t>
      </w:r>
    </w:p>
    <w:p w:rsidR="00E80D41" w:rsidRDefault="00E80D41" w:rsidP="00E80D41">
      <w:pPr>
        <w:rPr>
          <w:b/>
        </w:rPr>
      </w:pPr>
      <w:r w:rsidRPr="00E80D41">
        <w:rPr>
          <w:b/>
        </w:rPr>
        <w:t xml:space="preserve">   Signature de l'agent :</w:t>
      </w:r>
    </w:p>
    <w:p w:rsidR="003164A3" w:rsidRDefault="003164A3" w:rsidP="00E80D41">
      <w:pPr>
        <w:rPr>
          <w:b/>
        </w:rPr>
      </w:pPr>
    </w:p>
    <w:p w:rsidR="003164A3" w:rsidRPr="00E80D41" w:rsidRDefault="003164A3" w:rsidP="00E80D41"/>
    <w:p w:rsidR="0090208A" w:rsidRDefault="0090208A"/>
    <w:tbl>
      <w:tblPr>
        <w:tblStyle w:val="Grilledutableau"/>
        <w:tblW w:w="10065" w:type="dxa"/>
        <w:tblInd w:w="-318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3156"/>
      </w:tblGrid>
      <w:tr w:rsidR="00E80D41" w:rsidTr="00D939AB">
        <w:tc>
          <w:tcPr>
            <w:tcW w:w="2303" w:type="dxa"/>
          </w:tcPr>
          <w:p w:rsidR="00E80D41" w:rsidRDefault="00E80D41">
            <w:r>
              <w:t>MOTIF</w:t>
            </w:r>
          </w:p>
        </w:tc>
        <w:tc>
          <w:tcPr>
            <w:tcW w:w="2303" w:type="dxa"/>
          </w:tcPr>
          <w:p w:rsidR="00E80D41" w:rsidRDefault="00E80D41">
            <w:r>
              <w:t>DUREE</w:t>
            </w:r>
          </w:p>
        </w:tc>
        <w:tc>
          <w:tcPr>
            <w:tcW w:w="2303" w:type="dxa"/>
          </w:tcPr>
          <w:p w:rsidR="00E80D41" w:rsidRDefault="00E80D41">
            <w:r>
              <w:t>PROCEDURE</w:t>
            </w:r>
          </w:p>
        </w:tc>
        <w:tc>
          <w:tcPr>
            <w:tcW w:w="3156" w:type="dxa"/>
          </w:tcPr>
          <w:p w:rsidR="00E80D41" w:rsidRDefault="00E80D41">
            <w:r>
              <w:t>SITUATION</w:t>
            </w:r>
          </w:p>
        </w:tc>
      </w:tr>
      <w:tr w:rsidR="00E80D41" w:rsidTr="00D939AB">
        <w:tc>
          <w:tcPr>
            <w:tcW w:w="2303" w:type="dxa"/>
          </w:tcPr>
          <w:p w:rsidR="00E80D41" w:rsidRDefault="00E80D41">
            <w:r>
              <w:t>Inaptitude physique à l’issue d’un congé maladie (CMO-CLM-CLD ou CGM) – Art. 10</w:t>
            </w:r>
          </w:p>
        </w:tc>
        <w:tc>
          <w:tcPr>
            <w:tcW w:w="2303" w:type="dxa"/>
          </w:tcPr>
          <w:p w:rsidR="00E80D41" w:rsidRDefault="00E80D41">
            <w:r>
              <w:t>1 an max.</w:t>
            </w:r>
          </w:p>
          <w:p w:rsidR="00E80D41" w:rsidRDefault="00E80D41">
            <w:r>
              <w:t>Renouvelable 1 fois, voire une 2</w:t>
            </w:r>
            <w:r w:rsidRPr="00E80D41">
              <w:rPr>
                <w:vertAlign w:val="superscript"/>
              </w:rPr>
              <w:t>ème</w:t>
            </w:r>
            <w:r>
              <w:t xml:space="preserve"> soif si le stagiaire doit redevenir apte au cours de cette période.</w:t>
            </w:r>
          </w:p>
        </w:tc>
        <w:tc>
          <w:tcPr>
            <w:tcW w:w="2303" w:type="dxa"/>
          </w:tcPr>
          <w:p w:rsidR="00E80D41" w:rsidRDefault="00E80D41">
            <w:r>
              <w:t>Avis du conseil médical</w:t>
            </w:r>
          </w:p>
        </w:tc>
        <w:tc>
          <w:tcPr>
            <w:tcW w:w="3156" w:type="dxa"/>
          </w:tcPr>
          <w:p w:rsidR="00E80D41" w:rsidRDefault="00D939AB">
            <w:r>
              <w:t>Reporte d’autant la date de la titularisation</w:t>
            </w:r>
          </w:p>
        </w:tc>
      </w:tr>
      <w:tr w:rsidR="00E80D41" w:rsidTr="00D939AB">
        <w:tc>
          <w:tcPr>
            <w:tcW w:w="2303" w:type="dxa"/>
          </w:tcPr>
          <w:p w:rsidR="00E80D41" w:rsidRDefault="00E80D41">
            <w:r>
              <w:t>Parental – art.12-1</w:t>
            </w:r>
          </w:p>
        </w:tc>
        <w:tc>
          <w:tcPr>
            <w:tcW w:w="2303" w:type="dxa"/>
          </w:tcPr>
          <w:p w:rsidR="00E80D41" w:rsidRDefault="0085005C">
            <w:r>
              <w:t>Idem fonctionnaire</w:t>
            </w:r>
          </w:p>
        </w:tc>
        <w:tc>
          <w:tcPr>
            <w:tcW w:w="2303" w:type="dxa"/>
          </w:tcPr>
          <w:p w:rsidR="00E80D41" w:rsidRDefault="00E80D41"/>
        </w:tc>
        <w:tc>
          <w:tcPr>
            <w:tcW w:w="3156" w:type="dxa"/>
          </w:tcPr>
          <w:p w:rsidR="00E80D41" w:rsidRDefault="00D939AB">
            <w:r>
              <w:t>Reporte d’autant la date de la titularisation</w:t>
            </w:r>
            <w:r>
              <w:t xml:space="preserve"> – à la titularisation, durée reprise pour moitié pour l’avancement.</w:t>
            </w:r>
          </w:p>
        </w:tc>
      </w:tr>
      <w:tr w:rsidR="00E80D41" w:rsidTr="00D939AB">
        <w:tc>
          <w:tcPr>
            <w:tcW w:w="2303" w:type="dxa"/>
          </w:tcPr>
          <w:p w:rsidR="00E80D41" w:rsidRDefault="00E80D41">
            <w:r>
              <w:t>Présence parentale – art. 12-1</w:t>
            </w:r>
          </w:p>
        </w:tc>
        <w:tc>
          <w:tcPr>
            <w:tcW w:w="2303" w:type="dxa"/>
          </w:tcPr>
          <w:p w:rsidR="00E80D41" w:rsidRDefault="0085005C">
            <w:r>
              <w:t>Idem fonctionnaire</w:t>
            </w:r>
          </w:p>
        </w:tc>
        <w:tc>
          <w:tcPr>
            <w:tcW w:w="2303" w:type="dxa"/>
          </w:tcPr>
          <w:p w:rsidR="00E80D41" w:rsidRDefault="00E80D41"/>
        </w:tc>
        <w:tc>
          <w:tcPr>
            <w:tcW w:w="3156" w:type="dxa"/>
          </w:tcPr>
          <w:p w:rsidR="00E80D41" w:rsidRDefault="00D939AB">
            <w:r>
              <w:t>Reporte d’autant la date de la titularisation</w:t>
            </w:r>
            <w:r>
              <w:t xml:space="preserve"> – Prise en compte pour la retraite à certaines conditions - </w:t>
            </w:r>
            <w:r w:rsidRPr="00D939AB">
              <w:t xml:space="preserve">à la titularisation, durée reprise </w:t>
            </w:r>
            <w:r>
              <w:t>intégralement</w:t>
            </w:r>
            <w:r w:rsidRPr="00D939AB">
              <w:t xml:space="preserve"> pour l’avancement.</w:t>
            </w:r>
          </w:p>
        </w:tc>
      </w:tr>
      <w:tr w:rsidR="00E80D41" w:rsidTr="00D939AB">
        <w:tc>
          <w:tcPr>
            <w:tcW w:w="2303" w:type="dxa"/>
          </w:tcPr>
          <w:p w:rsidR="00E80D41" w:rsidRDefault="00E80D41">
            <w:r>
              <w:t xml:space="preserve">Solidarité familiale – art. </w:t>
            </w:r>
            <w:r w:rsidR="0085005C">
              <w:t>12-2</w:t>
            </w:r>
          </w:p>
        </w:tc>
        <w:tc>
          <w:tcPr>
            <w:tcW w:w="2303" w:type="dxa"/>
          </w:tcPr>
          <w:p w:rsidR="00E80D41" w:rsidRDefault="0085005C">
            <w:r>
              <w:t>Idem fonctionnaire</w:t>
            </w:r>
          </w:p>
        </w:tc>
        <w:tc>
          <w:tcPr>
            <w:tcW w:w="2303" w:type="dxa"/>
          </w:tcPr>
          <w:p w:rsidR="00E80D41" w:rsidRDefault="00E80D41"/>
        </w:tc>
        <w:tc>
          <w:tcPr>
            <w:tcW w:w="3156" w:type="dxa"/>
          </w:tcPr>
          <w:p w:rsidR="00E80D41" w:rsidRDefault="00D939AB">
            <w:r>
              <w:t>Reporte d’autant la date de la titularisation</w:t>
            </w:r>
            <w:r>
              <w:t xml:space="preserve"> - </w:t>
            </w:r>
            <w:r w:rsidRPr="00D939AB">
              <w:t xml:space="preserve">à la titularisation, durée reprise </w:t>
            </w:r>
            <w:r>
              <w:t>intégralement</w:t>
            </w:r>
            <w:r w:rsidRPr="00D939AB">
              <w:t xml:space="preserve"> pour l’avancement.</w:t>
            </w:r>
          </w:p>
        </w:tc>
      </w:tr>
      <w:tr w:rsidR="0085005C" w:rsidTr="00D939AB">
        <w:tc>
          <w:tcPr>
            <w:tcW w:w="2303" w:type="dxa"/>
          </w:tcPr>
          <w:p w:rsidR="0085005C" w:rsidRDefault="0085005C">
            <w:r>
              <w:t>Proche aidant – art. 12-3</w:t>
            </w:r>
          </w:p>
        </w:tc>
        <w:tc>
          <w:tcPr>
            <w:tcW w:w="2303" w:type="dxa"/>
          </w:tcPr>
          <w:p w:rsidR="0085005C" w:rsidRDefault="0085005C">
            <w:r>
              <w:t>Idem fonctionnaire</w:t>
            </w:r>
          </w:p>
        </w:tc>
        <w:tc>
          <w:tcPr>
            <w:tcW w:w="2303" w:type="dxa"/>
          </w:tcPr>
          <w:p w:rsidR="0085005C" w:rsidRDefault="0085005C"/>
        </w:tc>
        <w:tc>
          <w:tcPr>
            <w:tcW w:w="3156" w:type="dxa"/>
          </w:tcPr>
          <w:p w:rsidR="0085005C" w:rsidRDefault="00D939AB">
            <w:r>
              <w:t>Reporte d’autant la date de la titularisation</w:t>
            </w:r>
            <w:r>
              <w:t xml:space="preserve"> – Prise en compte pour la retraite - </w:t>
            </w:r>
            <w:r w:rsidRPr="00D939AB">
              <w:t xml:space="preserve">à la titularisation, durée reprise </w:t>
            </w:r>
            <w:r>
              <w:t>intégralement</w:t>
            </w:r>
            <w:r w:rsidRPr="00D939AB">
              <w:t xml:space="preserve"> pour l’avancement.</w:t>
            </w:r>
          </w:p>
        </w:tc>
      </w:tr>
      <w:tr w:rsidR="0085005C" w:rsidTr="00D939AB">
        <w:tc>
          <w:tcPr>
            <w:tcW w:w="2303" w:type="dxa"/>
          </w:tcPr>
          <w:p w:rsidR="0085005C" w:rsidRDefault="0085005C" w:rsidP="0085005C">
            <w:pPr>
              <w:spacing w:after="0" w:line="240" w:lineRule="auto"/>
            </w:pPr>
            <w:r>
              <w:t xml:space="preserve">Raisons familiales – art.13 </w:t>
            </w:r>
            <w:r>
              <w:t>-</w:t>
            </w:r>
            <w:r>
              <w:tab/>
              <w:t>Pour s’occuper du conjoint, d’un enfant ou ascendant ayant besoin de soins suite à une maladie grave ;</w:t>
            </w:r>
          </w:p>
          <w:p w:rsidR="0085005C" w:rsidRDefault="0085005C" w:rsidP="0085005C">
            <w:r>
              <w:t>-</w:t>
            </w:r>
            <w:r>
              <w:tab/>
              <w:t>Pour élever un enfant de moins de 8 ans ;</w:t>
            </w:r>
          </w:p>
        </w:tc>
        <w:tc>
          <w:tcPr>
            <w:tcW w:w="2303" w:type="dxa"/>
          </w:tcPr>
          <w:p w:rsidR="0085005C" w:rsidRDefault="0085005C" w:rsidP="0085005C">
            <w:pPr>
              <w:pStyle w:val="Paragraphedeliste"/>
              <w:numPr>
                <w:ilvl w:val="0"/>
                <w:numId w:val="2"/>
              </w:numPr>
              <w:ind w:left="106" w:hanging="106"/>
            </w:pPr>
            <w:r>
              <w:t xml:space="preserve">1 an renouvelable 2 fois (3 ans au total) </w:t>
            </w:r>
          </w:p>
        </w:tc>
        <w:tc>
          <w:tcPr>
            <w:tcW w:w="2303" w:type="dxa"/>
          </w:tcPr>
          <w:p w:rsidR="0085005C" w:rsidRDefault="0085005C">
            <w:r>
              <w:t>Pas de droit, octroi sous réserve des nécessités du service.</w:t>
            </w:r>
          </w:p>
        </w:tc>
        <w:tc>
          <w:tcPr>
            <w:tcW w:w="3156" w:type="dxa"/>
          </w:tcPr>
          <w:p w:rsidR="0085005C" w:rsidRDefault="00D939AB">
            <w:r>
              <w:t>Reporte d’autant la date de la titularisation</w:t>
            </w:r>
          </w:p>
        </w:tc>
      </w:tr>
      <w:tr w:rsidR="0085005C" w:rsidTr="00D939AB">
        <w:tc>
          <w:tcPr>
            <w:tcW w:w="2303" w:type="dxa"/>
          </w:tcPr>
          <w:p w:rsidR="0085005C" w:rsidRDefault="0085005C" w:rsidP="0085005C">
            <w:r>
              <w:t>Convenances personnelles art.14</w:t>
            </w:r>
          </w:p>
        </w:tc>
        <w:tc>
          <w:tcPr>
            <w:tcW w:w="2303" w:type="dxa"/>
          </w:tcPr>
          <w:p w:rsidR="0085005C" w:rsidRDefault="0085005C" w:rsidP="0085005C">
            <w:pPr>
              <w:pStyle w:val="Paragraphedeliste"/>
              <w:numPr>
                <w:ilvl w:val="0"/>
                <w:numId w:val="2"/>
              </w:numPr>
              <w:ind w:left="106" w:hanging="106"/>
            </w:pPr>
            <w:r>
              <w:t>3 mois max.</w:t>
            </w:r>
          </w:p>
        </w:tc>
        <w:tc>
          <w:tcPr>
            <w:tcW w:w="2303" w:type="dxa"/>
          </w:tcPr>
          <w:p w:rsidR="0085005C" w:rsidRDefault="0085005C">
            <w:r>
              <w:t>O</w:t>
            </w:r>
            <w:r>
              <w:t>ctroi sous réserve des nécessités du service.</w:t>
            </w:r>
          </w:p>
        </w:tc>
        <w:tc>
          <w:tcPr>
            <w:tcW w:w="3156" w:type="dxa"/>
          </w:tcPr>
          <w:p w:rsidR="0085005C" w:rsidRDefault="00D939AB">
            <w:r>
              <w:t>Reporte d’autant la date de la titularisation</w:t>
            </w:r>
          </w:p>
        </w:tc>
      </w:tr>
      <w:tr w:rsidR="0085005C" w:rsidTr="00D939AB">
        <w:tc>
          <w:tcPr>
            <w:tcW w:w="2303" w:type="dxa"/>
          </w:tcPr>
          <w:p w:rsidR="0085005C" w:rsidRDefault="0085005C" w:rsidP="0085005C">
            <w:r>
              <w:t>Pour stage ou scolarité art. 14</w:t>
            </w:r>
          </w:p>
        </w:tc>
        <w:tc>
          <w:tcPr>
            <w:tcW w:w="2303" w:type="dxa"/>
          </w:tcPr>
          <w:p w:rsidR="0085005C" w:rsidRDefault="0085005C" w:rsidP="0085005C">
            <w:pPr>
              <w:pStyle w:val="Paragraphedeliste"/>
              <w:numPr>
                <w:ilvl w:val="0"/>
                <w:numId w:val="2"/>
              </w:numPr>
              <w:ind w:left="106" w:hanging="106"/>
            </w:pPr>
            <w:r>
              <w:t>Fin du congé lié à la fin de ce second stage ou scolarité</w:t>
            </w:r>
          </w:p>
        </w:tc>
        <w:tc>
          <w:tcPr>
            <w:tcW w:w="2303" w:type="dxa"/>
          </w:tcPr>
          <w:p w:rsidR="0085005C" w:rsidRDefault="0085005C"/>
        </w:tc>
        <w:tc>
          <w:tcPr>
            <w:tcW w:w="3156" w:type="dxa"/>
          </w:tcPr>
          <w:p w:rsidR="0085005C" w:rsidRDefault="00D939AB">
            <w:r>
              <w:t>Reporte d’autant la date de la titularisation</w:t>
            </w:r>
          </w:p>
        </w:tc>
      </w:tr>
      <w:tr w:rsidR="0085005C" w:rsidTr="00D939AB">
        <w:tc>
          <w:tcPr>
            <w:tcW w:w="2303" w:type="dxa"/>
          </w:tcPr>
          <w:p w:rsidR="0085005C" w:rsidRDefault="0085005C" w:rsidP="0085005C">
            <w:r>
              <w:t>Accomplissement du service national – art. 15</w:t>
            </w:r>
          </w:p>
        </w:tc>
        <w:tc>
          <w:tcPr>
            <w:tcW w:w="2303" w:type="dxa"/>
          </w:tcPr>
          <w:p w:rsidR="0085005C" w:rsidRDefault="0085005C" w:rsidP="0085005C">
            <w:pPr>
              <w:pStyle w:val="Paragraphedeliste"/>
              <w:numPr>
                <w:ilvl w:val="0"/>
                <w:numId w:val="2"/>
              </w:numPr>
              <w:ind w:left="106" w:hanging="106"/>
            </w:pPr>
            <w:r>
              <w:t>Fin du SN pour les français nés après le 31/12/78.</w:t>
            </w:r>
          </w:p>
        </w:tc>
        <w:tc>
          <w:tcPr>
            <w:tcW w:w="2303" w:type="dxa"/>
          </w:tcPr>
          <w:p w:rsidR="0085005C" w:rsidRDefault="0085005C"/>
        </w:tc>
        <w:tc>
          <w:tcPr>
            <w:tcW w:w="3156" w:type="dxa"/>
          </w:tcPr>
          <w:p w:rsidR="0085005C" w:rsidRDefault="00D939AB">
            <w:r>
              <w:t>Reporte d’autant la date de la titularisation</w:t>
            </w:r>
            <w:r>
              <w:t xml:space="preserve"> – reprise intégrale de la durée dans l’avancement.</w:t>
            </w:r>
          </w:p>
        </w:tc>
      </w:tr>
    </w:tbl>
    <w:p w:rsidR="00E80D41" w:rsidRDefault="00E80D41"/>
    <w:sectPr w:rsidR="00E80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63CCF"/>
    <w:multiLevelType w:val="hybridMultilevel"/>
    <w:tmpl w:val="3F481E74"/>
    <w:lvl w:ilvl="0" w:tplc="7B8075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23539"/>
    <w:multiLevelType w:val="hybridMultilevel"/>
    <w:tmpl w:val="361A04E2"/>
    <w:lvl w:ilvl="0" w:tplc="7B8075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190372">
    <w:abstractNumId w:val="0"/>
  </w:num>
  <w:num w:numId="2" w16cid:durableId="52199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41"/>
    <w:rsid w:val="00010D35"/>
    <w:rsid w:val="000243F8"/>
    <w:rsid w:val="000459E1"/>
    <w:rsid w:val="00047F3F"/>
    <w:rsid w:val="000537BE"/>
    <w:rsid w:val="000608A3"/>
    <w:rsid w:val="00071B28"/>
    <w:rsid w:val="00076426"/>
    <w:rsid w:val="00085B76"/>
    <w:rsid w:val="00093078"/>
    <w:rsid w:val="00094F5A"/>
    <w:rsid w:val="00095CF2"/>
    <w:rsid w:val="00097BBD"/>
    <w:rsid w:val="000A6540"/>
    <w:rsid w:val="000B7C1C"/>
    <w:rsid w:val="000C293A"/>
    <w:rsid w:val="000D3F78"/>
    <w:rsid w:val="000D5E8C"/>
    <w:rsid w:val="000E1011"/>
    <w:rsid w:val="000E26AD"/>
    <w:rsid w:val="000F011D"/>
    <w:rsid w:val="000F18C8"/>
    <w:rsid w:val="00102B82"/>
    <w:rsid w:val="00105B27"/>
    <w:rsid w:val="00106DC7"/>
    <w:rsid w:val="001070A1"/>
    <w:rsid w:val="001102B4"/>
    <w:rsid w:val="00113166"/>
    <w:rsid w:val="00115734"/>
    <w:rsid w:val="001179BC"/>
    <w:rsid w:val="001206A0"/>
    <w:rsid w:val="00122217"/>
    <w:rsid w:val="001255B6"/>
    <w:rsid w:val="00126FB5"/>
    <w:rsid w:val="00131F80"/>
    <w:rsid w:val="00132745"/>
    <w:rsid w:val="001334F7"/>
    <w:rsid w:val="001362D3"/>
    <w:rsid w:val="001401BD"/>
    <w:rsid w:val="001409A4"/>
    <w:rsid w:val="00140CF2"/>
    <w:rsid w:val="00142CEF"/>
    <w:rsid w:val="001532B2"/>
    <w:rsid w:val="00154676"/>
    <w:rsid w:val="00160D96"/>
    <w:rsid w:val="00162C30"/>
    <w:rsid w:val="001731B8"/>
    <w:rsid w:val="00194398"/>
    <w:rsid w:val="001954C3"/>
    <w:rsid w:val="001966B7"/>
    <w:rsid w:val="001977C1"/>
    <w:rsid w:val="001A35D4"/>
    <w:rsid w:val="001A4272"/>
    <w:rsid w:val="001B5600"/>
    <w:rsid w:val="001C0834"/>
    <w:rsid w:val="001E587E"/>
    <w:rsid w:val="001F1790"/>
    <w:rsid w:val="001F69AF"/>
    <w:rsid w:val="001F6AD0"/>
    <w:rsid w:val="00204FB1"/>
    <w:rsid w:val="002053C9"/>
    <w:rsid w:val="00210ABD"/>
    <w:rsid w:val="00211F14"/>
    <w:rsid w:val="00214D41"/>
    <w:rsid w:val="00221FED"/>
    <w:rsid w:val="00223545"/>
    <w:rsid w:val="00226CB5"/>
    <w:rsid w:val="00230468"/>
    <w:rsid w:val="002372FF"/>
    <w:rsid w:val="002628D1"/>
    <w:rsid w:val="00267FC2"/>
    <w:rsid w:val="00270F4A"/>
    <w:rsid w:val="0027114F"/>
    <w:rsid w:val="002729FB"/>
    <w:rsid w:val="00284B9B"/>
    <w:rsid w:val="00285632"/>
    <w:rsid w:val="00285BC8"/>
    <w:rsid w:val="00294648"/>
    <w:rsid w:val="002A249F"/>
    <w:rsid w:val="002A74B5"/>
    <w:rsid w:val="002B3912"/>
    <w:rsid w:val="002B643F"/>
    <w:rsid w:val="002C0EB8"/>
    <w:rsid w:val="002C358A"/>
    <w:rsid w:val="002C3C39"/>
    <w:rsid w:val="002C4644"/>
    <w:rsid w:val="002C4D34"/>
    <w:rsid w:val="002C5BD6"/>
    <w:rsid w:val="002C692E"/>
    <w:rsid w:val="002C7852"/>
    <w:rsid w:val="002D075A"/>
    <w:rsid w:val="002F058F"/>
    <w:rsid w:val="002F5C86"/>
    <w:rsid w:val="0030379F"/>
    <w:rsid w:val="003042D4"/>
    <w:rsid w:val="00304545"/>
    <w:rsid w:val="003164A3"/>
    <w:rsid w:val="00322C28"/>
    <w:rsid w:val="00336D42"/>
    <w:rsid w:val="00342D4F"/>
    <w:rsid w:val="00350E7C"/>
    <w:rsid w:val="00354A4B"/>
    <w:rsid w:val="00355C33"/>
    <w:rsid w:val="00356820"/>
    <w:rsid w:val="00356C2C"/>
    <w:rsid w:val="003600CD"/>
    <w:rsid w:val="0036440E"/>
    <w:rsid w:val="00365509"/>
    <w:rsid w:val="00380BA2"/>
    <w:rsid w:val="0038381C"/>
    <w:rsid w:val="00391664"/>
    <w:rsid w:val="003944CC"/>
    <w:rsid w:val="003A41B7"/>
    <w:rsid w:val="003A6ABD"/>
    <w:rsid w:val="003B27CD"/>
    <w:rsid w:val="003B6F36"/>
    <w:rsid w:val="003C77AF"/>
    <w:rsid w:val="003D2382"/>
    <w:rsid w:val="003D3AED"/>
    <w:rsid w:val="003E0E0D"/>
    <w:rsid w:val="003E48EA"/>
    <w:rsid w:val="003F1409"/>
    <w:rsid w:val="00401CDB"/>
    <w:rsid w:val="00411D5C"/>
    <w:rsid w:val="00417B9C"/>
    <w:rsid w:val="004222E1"/>
    <w:rsid w:val="00425C81"/>
    <w:rsid w:val="00433E27"/>
    <w:rsid w:val="00440441"/>
    <w:rsid w:val="00443138"/>
    <w:rsid w:val="0045065E"/>
    <w:rsid w:val="00455101"/>
    <w:rsid w:val="00457737"/>
    <w:rsid w:val="004616EB"/>
    <w:rsid w:val="004645BA"/>
    <w:rsid w:val="00467283"/>
    <w:rsid w:val="00476136"/>
    <w:rsid w:val="004819E2"/>
    <w:rsid w:val="00481E29"/>
    <w:rsid w:val="00485B6D"/>
    <w:rsid w:val="00486150"/>
    <w:rsid w:val="00486494"/>
    <w:rsid w:val="00495FBC"/>
    <w:rsid w:val="004B0313"/>
    <w:rsid w:val="004B1017"/>
    <w:rsid w:val="004B3BB7"/>
    <w:rsid w:val="004C7C27"/>
    <w:rsid w:val="004D129C"/>
    <w:rsid w:val="004D7CBB"/>
    <w:rsid w:val="004F0F70"/>
    <w:rsid w:val="004F2295"/>
    <w:rsid w:val="004F40CC"/>
    <w:rsid w:val="004F5507"/>
    <w:rsid w:val="004F75E6"/>
    <w:rsid w:val="00500AE1"/>
    <w:rsid w:val="00512ADF"/>
    <w:rsid w:val="0051438F"/>
    <w:rsid w:val="005171D5"/>
    <w:rsid w:val="00517D65"/>
    <w:rsid w:val="00522F04"/>
    <w:rsid w:val="00524084"/>
    <w:rsid w:val="00541D13"/>
    <w:rsid w:val="00542F28"/>
    <w:rsid w:val="00546B5D"/>
    <w:rsid w:val="00552570"/>
    <w:rsid w:val="00560CE8"/>
    <w:rsid w:val="00561B64"/>
    <w:rsid w:val="00565F3C"/>
    <w:rsid w:val="00567BD9"/>
    <w:rsid w:val="00572059"/>
    <w:rsid w:val="0057668F"/>
    <w:rsid w:val="0057674B"/>
    <w:rsid w:val="00580C04"/>
    <w:rsid w:val="00581A43"/>
    <w:rsid w:val="00590A44"/>
    <w:rsid w:val="00592F42"/>
    <w:rsid w:val="0059752B"/>
    <w:rsid w:val="00597FD5"/>
    <w:rsid w:val="005A2D78"/>
    <w:rsid w:val="005B120B"/>
    <w:rsid w:val="005D3206"/>
    <w:rsid w:val="005D7A18"/>
    <w:rsid w:val="005E1618"/>
    <w:rsid w:val="005E67D4"/>
    <w:rsid w:val="00600B10"/>
    <w:rsid w:val="00601CE2"/>
    <w:rsid w:val="00605904"/>
    <w:rsid w:val="0061027A"/>
    <w:rsid w:val="00610BD2"/>
    <w:rsid w:val="00616C0C"/>
    <w:rsid w:val="00625F1A"/>
    <w:rsid w:val="0064567B"/>
    <w:rsid w:val="006468C9"/>
    <w:rsid w:val="00652ACA"/>
    <w:rsid w:val="00655E16"/>
    <w:rsid w:val="00662D8F"/>
    <w:rsid w:val="006657C4"/>
    <w:rsid w:val="00667DA0"/>
    <w:rsid w:val="00683C51"/>
    <w:rsid w:val="00694A16"/>
    <w:rsid w:val="00695F52"/>
    <w:rsid w:val="00697DE9"/>
    <w:rsid w:val="006A15C7"/>
    <w:rsid w:val="006A5716"/>
    <w:rsid w:val="006B02F3"/>
    <w:rsid w:val="006B0966"/>
    <w:rsid w:val="006B494C"/>
    <w:rsid w:val="006C0ADA"/>
    <w:rsid w:val="006E1DD8"/>
    <w:rsid w:val="006E64EA"/>
    <w:rsid w:val="006E6F12"/>
    <w:rsid w:val="006F0EDE"/>
    <w:rsid w:val="006F2350"/>
    <w:rsid w:val="006F26D0"/>
    <w:rsid w:val="007003C2"/>
    <w:rsid w:val="00701283"/>
    <w:rsid w:val="00704E5A"/>
    <w:rsid w:val="0070717C"/>
    <w:rsid w:val="0071173D"/>
    <w:rsid w:val="00720893"/>
    <w:rsid w:val="00722613"/>
    <w:rsid w:val="00723643"/>
    <w:rsid w:val="00723D70"/>
    <w:rsid w:val="00732EE8"/>
    <w:rsid w:val="00736711"/>
    <w:rsid w:val="00752CC2"/>
    <w:rsid w:val="00752DDB"/>
    <w:rsid w:val="0075330B"/>
    <w:rsid w:val="00762928"/>
    <w:rsid w:val="00773C8E"/>
    <w:rsid w:val="00792602"/>
    <w:rsid w:val="00793D30"/>
    <w:rsid w:val="00793ED1"/>
    <w:rsid w:val="007A6B94"/>
    <w:rsid w:val="007A7AFE"/>
    <w:rsid w:val="007B17A9"/>
    <w:rsid w:val="007B7DF7"/>
    <w:rsid w:val="007C1920"/>
    <w:rsid w:val="007C3A43"/>
    <w:rsid w:val="007C488A"/>
    <w:rsid w:val="007C607D"/>
    <w:rsid w:val="007D7AE6"/>
    <w:rsid w:val="007E19E0"/>
    <w:rsid w:val="007E25F1"/>
    <w:rsid w:val="008015A6"/>
    <w:rsid w:val="00801D95"/>
    <w:rsid w:val="00803607"/>
    <w:rsid w:val="00804F08"/>
    <w:rsid w:val="00807D99"/>
    <w:rsid w:val="00807E63"/>
    <w:rsid w:val="00813EEA"/>
    <w:rsid w:val="008208BD"/>
    <w:rsid w:val="008215E7"/>
    <w:rsid w:val="0082541B"/>
    <w:rsid w:val="008274BC"/>
    <w:rsid w:val="0083038A"/>
    <w:rsid w:val="00847BC9"/>
    <w:rsid w:val="0085005C"/>
    <w:rsid w:val="00850B3F"/>
    <w:rsid w:val="00861B32"/>
    <w:rsid w:val="00861D7C"/>
    <w:rsid w:val="008778F4"/>
    <w:rsid w:val="00882563"/>
    <w:rsid w:val="00884B9B"/>
    <w:rsid w:val="00884EAE"/>
    <w:rsid w:val="00892A39"/>
    <w:rsid w:val="00897D98"/>
    <w:rsid w:val="008A175C"/>
    <w:rsid w:val="008A1A39"/>
    <w:rsid w:val="008A27A1"/>
    <w:rsid w:val="008C25D8"/>
    <w:rsid w:val="008C3249"/>
    <w:rsid w:val="008C582B"/>
    <w:rsid w:val="008D2179"/>
    <w:rsid w:val="008D41C3"/>
    <w:rsid w:val="008E743A"/>
    <w:rsid w:val="008F1797"/>
    <w:rsid w:val="008F290E"/>
    <w:rsid w:val="0090208A"/>
    <w:rsid w:val="00902A4F"/>
    <w:rsid w:val="009030E1"/>
    <w:rsid w:val="00903794"/>
    <w:rsid w:val="00905791"/>
    <w:rsid w:val="00911227"/>
    <w:rsid w:val="00911FA4"/>
    <w:rsid w:val="00915307"/>
    <w:rsid w:val="00921734"/>
    <w:rsid w:val="00921D52"/>
    <w:rsid w:val="00925E81"/>
    <w:rsid w:val="009265DE"/>
    <w:rsid w:val="00927FA3"/>
    <w:rsid w:val="009345EC"/>
    <w:rsid w:val="00936BB1"/>
    <w:rsid w:val="00944EAB"/>
    <w:rsid w:val="00947BF2"/>
    <w:rsid w:val="00954F13"/>
    <w:rsid w:val="0095776A"/>
    <w:rsid w:val="0096507F"/>
    <w:rsid w:val="00974DC0"/>
    <w:rsid w:val="00976F07"/>
    <w:rsid w:val="0098288D"/>
    <w:rsid w:val="00986D0B"/>
    <w:rsid w:val="00987ED1"/>
    <w:rsid w:val="00990DD1"/>
    <w:rsid w:val="009921EB"/>
    <w:rsid w:val="009954D6"/>
    <w:rsid w:val="009955D7"/>
    <w:rsid w:val="009976BC"/>
    <w:rsid w:val="009A0B0C"/>
    <w:rsid w:val="009A1D7E"/>
    <w:rsid w:val="009B18C7"/>
    <w:rsid w:val="009B5FC7"/>
    <w:rsid w:val="009C1C3C"/>
    <w:rsid w:val="009C6275"/>
    <w:rsid w:val="009C6ACB"/>
    <w:rsid w:val="009D0044"/>
    <w:rsid w:val="009D2F71"/>
    <w:rsid w:val="009D7710"/>
    <w:rsid w:val="009E20C8"/>
    <w:rsid w:val="009E2FAD"/>
    <w:rsid w:val="009E6FA0"/>
    <w:rsid w:val="009F0598"/>
    <w:rsid w:val="009F5207"/>
    <w:rsid w:val="009F6376"/>
    <w:rsid w:val="009F6551"/>
    <w:rsid w:val="009F7B6B"/>
    <w:rsid w:val="00A078D7"/>
    <w:rsid w:val="00A108A1"/>
    <w:rsid w:val="00A20096"/>
    <w:rsid w:val="00A22274"/>
    <w:rsid w:val="00A24856"/>
    <w:rsid w:val="00A4151F"/>
    <w:rsid w:val="00A44631"/>
    <w:rsid w:val="00A45676"/>
    <w:rsid w:val="00A64DDF"/>
    <w:rsid w:val="00A67E7E"/>
    <w:rsid w:val="00A67ED7"/>
    <w:rsid w:val="00A71204"/>
    <w:rsid w:val="00A745DB"/>
    <w:rsid w:val="00A9175C"/>
    <w:rsid w:val="00A93747"/>
    <w:rsid w:val="00A94C90"/>
    <w:rsid w:val="00A952A0"/>
    <w:rsid w:val="00A963BA"/>
    <w:rsid w:val="00AA01CE"/>
    <w:rsid w:val="00AA431B"/>
    <w:rsid w:val="00AB16A0"/>
    <w:rsid w:val="00AC2CC0"/>
    <w:rsid w:val="00AC4D0D"/>
    <w:rsid w:val="00AC549E"/>
    <w:rsid w:val="00AD6F83"/>
    <w:rsid w:val="00AE035F"/>
    <w:rsid w:val="00AE1FE0"/>
    <w:rsid w:val="00AF3F30"/>
    <w:rsid w:val="00B100BF"/>
    <w:rsid w:val="00B12E3A"/>
    <w:rsid w:val="00B15C3A"/>
    <w:rsid w:val="00B211E5"/>
    <w:rsid w:val="00B23264"/>
    <w:rsid w:val="00B25EA8"/>
    <w:rsid w:val="00B30B30"/>
    <w:rsid w:val="00B326C8"/>
    <w:rsid w:val="00B35692"/>
    <w:rsid w:val="00B42354"/>
    <w:rsid w:val="00B518CE"/>
    <w:rsid w:val="00B5266F"/>
    <w:rsid w:val="00B538E5"/>
    <w:rsid w:val="00B55056"/>
    <w:rsid w:val="00B6207D"/>
    <w:rsid w:val="00B62686"/>
    <w:rsid w:val="00B65CCD"/>
    <w:rsid w:val="00B660DB"/>
    <w:rsid w:val="00B66D35"/>
    <w:rsid w:val="00B75D61"/>
    <w:rsid w:val="00B7634E"/>
    <w:rsid w:val="00B804A2"/>
    <w:rsid w:val="00B81B3D"/>
    <w:rsid w:val="00BA6C6B"/>
    <w:rsid w:val="00BA751E"/>
    <w:rsid w:val="00BB06C9"/>
    <w:rsid w:val="00BB2AEB"/>
    <w:rsid w:val="00BB536F"/>
    <w:rsid w:val="00BB6875"/>
    <w:rsid w:val="00BD0E09"/>
    <w:rsid w:val="00BD0F67"/>
    <w:rsid w:val="00BD4F5D"/>
    <w:rsid w:val="00BE3050"/>
    <w:rsid w:val="00BE6F34"/>
    <w:rsid w:val="00BF13C6"/>
    <w:rsid w:val="00BF3F4F"/>
    <w:rsid w:val="00BF5D81"/>
    <w:rsid w:val="00C13302"/>
    <w:rsid w:val="00C235AC"/>
    <w:rsid w:val="00C37F1A"/>
    <w:rsid w:val="00C41E1F"/>
    <w:rsid w:val="00C506D4"/>
    <w:rsid w:val="00C55E7A"/>
    <w:rsid w:val="00C56E37"/>
    <w:rsid w:val="00C654C4"/>
    <w:rsid w:val="00C679E5"/>
    <w:rsid w:val="00C826BD"/>
    <w:rsid w:val="00C85F37"/>
    <w:rsid w:val="00C87CAD"/>
    <w:rsid w:val="00C958C7"/>
    <w:rsid w:val="00C964F0"/>
    <w:rsid w:val="00CA0C9D"/>
    <w:rsid w:val="00CA1823"/>
    <w:rsid w:val="00CB62F2"/>
    <w:rsid w:val="00CC1E58"/>
    <w:rsid w:val="00CC2BCE"/>
    <w:rsid w:val="00CC484D"/>
    <w:rsid w:val="00CC7BEE"/>
    <w:rsid w:val="00CC7EE6"/>
    <w:rsid w:val="00CD4CCC"/>
    <w:rsid w:val="00CF731B"/>
    <w:rsid w:val="00CF79A9"/>
    <w:rsid w:val="00D05F44"/>
    <w:rsid w:val="00D125FF"/>
    <w:rsid w:val="00D13F7E"/>
    <w:rsid w:val="00D14101"/>
    <w:rsid w:val="00D16291"/>
    <w:rsid w:val="00D20B29"/>
    <w:rsid w:val="00D21414"/>
    <w:rsid w:val="00D220B8"/>
    <w:rsid w:val="00D31F84"/>
    <w:rsid w:val="00D326DE"/>
    <w:rsid w:val="00D3376D"/>
    <w:rsid w:val="00D34F78"/>
    <w:rsid w:val="00D46829"/>
    <w:rsid w:val="00D65D9D"/>
    <w:rsid w:val="00D71006"/>
    <w:rsid w:val="00D81210"/>
    <w:rsid w:val="00D85ECF"/>
    <w:rsid w:val="00D87B93"/>
    <w:rsid w:val="00D939AB"/>
    <w:rsid w:val="00D93DEF"/>
    <w:rsid w:val="00D95FC3"/>
    <w:rsid w:val="00DA1517"/>
    <w:rsid w:val="00DA61AB"/>
    <w:rsid w:val="00DA7344"/>
    <w:rsid w:val="00DC13E2"/>
    <w:rsid w:val="00DD1B06"/>
    <w:rsid w:val="00DD3E20"/>
    <w:rsid w:val="00DD44BD"/>
    <w:rsid w:val="00DD463C"/>
    <w:rsid w:val="00DD5300"/>
    <w:rsid w:val="00DD778E"/>
    <w:rsid w:val="00DE01A1"/>
    <w:rsid w:val="00DE3C82"/>
    <w:rsid w:val="00DF2BB9"/>
    <w:rsid w:val="00E0783F"/>
    <w:rsid w:val="00E104F5"/>
    <w:rsid w:val="00E10B0B"/>
    <w:rsid w:val="00E1338B"/>
    <w:rsid w:val="00E30346"/>
    <w:rsid w:val="00E43F8C"/>
    <w:rsid w:val="00E44D41"/>
    <w:rsid w:val="00E4602E"/>
    <w:rsid w:val="00E52498"/>
    <w:rsid w:val="00E56EB9"/>
    <w:rsid w:val="00E57B7A"/>
    <w:rsid w:val="00E61B66"/>
    <w:rsid w:val="00E6652E"/>
    <w:rsid w:val="00E72CF0"/>
    <w:rsid w:val="00E75325"/>
    <w:rsid w:val="00E76CC7"/>
    <w:rsid w:val="00E77FA4"/>
    <w:rsid w:val="00E80D41"/>
    <w:rsid w:val="00E8113E"/>
    <w:rsid w:val="00E8313B"/>
    <w:rsid w:val="00E846A3"/>
    <w:rsid w:val="00E9372E"/>
    <w:rsid w:val="00E96333"/>
    <w:rsid w:val="00E97B46"/>
    <w:rsid w:val="00EA0914"/>
    <w:rsid w:val="00EA0981"/>
    <w:rsid w:val="00EA242D"/>
    <w:rsid w:val="00EA3C82"/>
    <w:rsid w:val="00EB1696"/>
    <w:rsid w:val="00EB219A"/>
    <w:rsid w:val="00EB6C70"/>
    <w:rsid w:val="00EC3C58"/>
    <w:rsid w:val="00EC7B03"/>
    <w:rsid w:val="00ED0B8F"/>
    <w:rsid w:val="00EE07F3"/>
    <w:rsid w:val="00EE3FBE"/>
    <w:rsid w:val="00EE49E6"/>
    <w:rsid w:val="00EF0F09"/>
    <w:rsid w:val="00EF595B"/>
    <w:rsid w:val="00F014ED"/>
    <w:rsid w:val="00F1050B"/>
    <w:rsid w:val="00F12254"/>
    <w:rsid w:val="00F138EC"/>
    <w:rsid w:val="00F14409"/>
    <w:rsid w:val="00F340E1"/>
    <w:rsid w:val="00F37C9E"/>
    <w:rsid w:val="00F41B57"/>
    <w:rsid w:val="00F42312"/>
    <w:rsid w:val="00F4651D"/>
    <w:rsid w:val="00F47C74"/>
    <w:rsid w:val="00F5414E"/>
    <w:rsid w:val="00F556D2"/>
    <w:rsid w:val="00F6554E"/>
    <w:rsid w:val="00F66E21"/>
    <w:rsid w:val="00F80D32"/>
    <w:rsid w:val="00F84831"/>
    <w:rsid w:val="00FA2FFF"/>
    <w:rsid w:val="00FB128E"/>
    <w:rsid w:val="00FB7995"/>
    <w:rsid w:val="00FC4633"/>
    <w:rsid w:val="00FD17ED"/>
    <w:rsid w:val="00FD19CE"/>
    <w:rsid w:val="00FD4ED1"/>
    <w:rsid w:val="00FD6ACF"/>
    <w:rsid w:val="00FD7845"/>
    <w:rsid w:val="00FE040A"/>
    <w:rsid w:val="00FE0B51"/>
    <w:rsid w:val="00FE735A"/>
    <w:rsid w:val="00FF429E"/>
    <w:rsid w:val="00FF46B9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B164"/>
  <w15:chartTrackingRefBased/>
  <w15:docId w15:val="{BF6491C1-55AC-405F-965E-C09AAD6F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80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50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0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PAYRASTRE</dc:creator>
  <cp:keywords/>
  <dc:description/>
  <cp:lastModifiedBy>Sylvain PAYRASTRE</cp:lastModifiedBy>
  <cp:revision>1</cp:revision>
  <dcterms:created xsi:type="dcterms:W3CDTF">2023-01-04T13:10:00Z</dcterms:created>
  <dcterms:modified xsi:type="dcterms:W3CDTF">2023-01-04T13:47:00Z</dcterms:modified>
</cp:coreProperties>
</file>